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1268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5D406F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FE4AD8">
        <w:rPr>
          <w:rFonts w:ascii="Arial" w:hAnsi="Arial" w:cs="Arial"/>
          <w:sz w:val="24"/>
          <w:szCs w:val="24"/>
        </w:rPr>
        <w:t xml:space="preserve">Rua </w:t>
      </w:r>
      <w:r w:rsidR="003A26BD">
        <w:rPr>
          <w:rFonts w:ascii="Arial" w:hAnsi="Arial" w:cs="Arial"/>
          <w:sz w:val="24"/>
          <w:szCs w:val="24"/>
        </w:rPr>
        <w:t>Pará nº 288, Vila Grego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3F24F4A0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A26BD">
        <w:rPr>
          <w:rFonts w:ascii="Arial" w:hAnsi="Arial" w:cs="Arial"/>
          <w:sz w:val="24"/>
          <w:szCs w:val="24"/>
        </w:rPr>
        <w:t>100984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09A4523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 xml:space="preserve">troca de lâmpada queimada na Rua Pará nº 288, </w:t>
      </w:r>
      <w:r w:rsidR="003A26BD">
        <w:rPr>
          <w:rFonts w:ascii="Arial" w:hAnsi="Arial" w:cs="Arial"/>
          <w:sz w:val="24"/>
          <w:szCs w:val="24"/>
        </w:rPr>
        <w:t>Vila Grego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1158787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000699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60347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491C5-1384-4079-A8E8-0F0B4247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2021-03-29T14:48:00Z</dcterms:created>
  <dcterms:modified xsi:type="dcterms:W3CDTF">2021-03-29T14:48:00Z</dcterms:modified>
</cp:coreProperties>
</file>