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2768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F270E2">
        <w:rPr>
          <w:rFonts w:ascii="Arial" w:hAnsi="Arial" w:cs="Arial"/>
          <w:sz w:val="24"/>
          <w:szCs w:val="24"/>
        </w:rPr>
        <w:t>informações sobre</w:t>
      </w:r>
      <w:r w:rsidR="00C05DE4">
        <w:rPr>
          <w:rFonts w:ascii="Arial" w:hAnsi="Arial" w:cs="Arial"/>
          <w:sz w:val="24"/>
          <w:szCs w:val="24"/>
        </w:rPr>
        <w:t xml:space="preserve"> a valorização dos servidores públicos.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</w:t>
      </w:r>
      <w:r w:rsidR="00C05DE4">
        <w:rPr>
          <w:rFonts w:ascii="Arial" w:hAnsi="Arial" w:cs="Arial"/>
          <w:sz w:val="24"/>
          <w:szCs w:val="24"/>
        </w:rPr>
        <w:t>Quais são as ações feitas diária, mensal e anualmente para valorizar os servidores públicos</w:t>
      </w:r>
      <w:r w:rsidR="00F270E2">
        <w:rPr>
          <w:rFonts w:ascii="Arial" w:hAnsi="Arial" w:cs="Arial"/>
          <w:sz w:val="24"/>
          <w:szCs w:val="24"/>
        </w:rPr>
        <w:t>.</w:t>
      </w:r>
    </w:p>
    <w:p w:rsidR="002768F9" w:rsidP="00783C2E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295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 w:rsidR="00295596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C3F2F">
        <w:rPr>
          <w:rFonts w:ascii="Arial" w:hAnsi="Arial" w:cs="Arial"/>
          <w:sz w:val="24"/>
          <w:szCs w:val="24"/>
        </w:rPr>
        <w:t>2</w:t>
      </w:r>
      <w:r w:rsidR="00F270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52578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74368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9948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768F9"/>
    <w:rsid w:val="00295596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3705F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93309E"/>
    <w:rsid w:val="009A1733"/>
    <w:rsid w:val="009D73E3"/>
    <w:rsid w:val="009F196D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270E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3</cp:revision>
  <cp:lastPrinted>2013-01-24T12:50:00Z</cp:lastPrinted>
  <dcterms:created xsi:type="dcterms:W3CDTF">2021-03-29T17:53:00Z</dcterms:created>
  <dcterms:modified xsi:type="dcterms:W3CDTF">2021-03-29T18:47:00Z</dcterms:modified>
</cp:coreProperties>
</file>