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1234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B4B077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E340B1">
        <w:rPr>
          <w:rFonts w:ascii="Arial" w:hAnsi="Arial" w:cs="Arial"/>
          <w:sz w:val="24"/>
          <w:szCs w:val="24"/>
        </w:rPr>
        <w:t xml:space="preserve">queimada na Rua </w:t>
      </w:r>
      <w:r w:rsidR="00CF1A66">
        <w:rPr>
          <w:rFonts w:ascii="Arial" w:hAnsi="Arial" w:cs="Arial"/>
          <w:sz w:val="24"/>
          <w:szCs w:val="24"/>
        </w:rPr>
        <w:t xml:space="preserve">Porfirio Gomes da Silva, 151, </w:t>
      </w:r>
      <w:r w:rsidR="00CF1A66">
        <w:rPr>
          <w:rFonts w:ascii="Arial" w:hAnsi="Arial" w:cs="Arial"/>
          <w:sz w:val="24"/>
          <w:szCs w:val="24"/>
        </w:rPr>
        <w:t>Rochele</w:t>
      </w:r>
      <w:r w:rsidR="00CF1A66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356C475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DC4F00">
        <w:rPr>
          <w:rFonts w:ascii="Arial" w:hAnsi="Arial" w:cs="Arial"/>
          <w:sz w:val="24"/>
          <w:szCs w:val="24"/>
        </w:rPr>
        <w:t>7</w:t>
      </w:r>
      <w:r w:rsidR="00C854C0">
        <w:rPr>
          <w:rFonts w:ascii="Arial" w:hAnsi="Arial" w:cs="Arial"/>
          <w:sz w:val="24"/>
          <w:szCs w:val="24"/>
        </w:rPr>
        <w:t>0</w:t>
      </w:r>
      <w:r w:rsidR="00CF1A66">
        <w:rPr>
          <w:rFonts w:ascii="Arial" w:hAnsi="Arial" w:cs="Arial"/>
          <w:sz w:val="24"/>
          <w:szCs w:val="24"/>
        </w:rPr>
        <w:t>1/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65ABD15D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</w:t>
      </w:r>
      <w:r w:rsidR="00CF1A66">
        <w:rPr>
          <w:rFonts w:ascii="Arial" w:hAnsi="Arial" w:cs="Arial"/>
          <w:sz w:val="24"/>
          <w:szCs w:val="24"/>
        </w:rPr>
        <w:t>lâmpada queimada na Rua Porfirio Gomes da Silva, 151, Rochele</w:t>
      </w:r>
      <w:r w:rsidR="00E340B1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40E5FB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3329742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760015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842048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60F54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83358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8E6B-A18C-4295-B642-6F8F97C0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2021-03-24T23:06:00Z</dcterms:created>
  <dcterms:modified xsi:type="dcterms:W3CDTF">2021-03-27T02:07:00Z</dcterms:modified>
</cp:coreProperties>
</file>