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013AE">
        <w:rPr>
          <w:rFonts w:ascii="Arial" w:hAnsi="Arial" w:cs="Arial"/>
        </w:rPr>
        <w:t>02439</w:t>
      </w:r>
      <w:r>
        <w:rPr>
          <w:rFonts w:ascii="Arial" w:hAnsi="Arial" w:cs="Arial"/>
        </w:rPr>
        <w:t>/</w:t>
      </w:r>
      <w:r w:rsidR="009013A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9F3716">
        <w:rPr>
          <w:rFonts w:ascii="Arial" w:hAnsi="Arial" w:cs="Arial"/>
          <w:sz w:val="24"/>
          <w:szCs w:val="24"/>
        </w:rPr>
        <w:t>impeza e roçamento do Parque Jacarandás, localizado entre as Ruas Salvador Iatarola e Estanho - Vila Mollon.</w:t>
      </w:r>
    </w:p>
    <w:p w:rsidR="009F3716" w:rsidRPr="00002E2E" w:rsidRDefault="009F3716" w:rsidP="00002E2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914C1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D2B50">
        <w:rPr>
          <w:rFonts w:ascii="Arial" w:hAnsi="Arial" w:cs="Arial"/>
          <w:bCs/>
          <w:sz w:val="24"/>
          <w:szCs w:val="24"/>
        </w:rPr>
        <w:t xml:space="preserve">realizadas a limpeza e roçamento </w:t>
      </w:r>
      <w:r w:rsidR="009F3716" w:rsidRPr="009F3716">
        <w:rPr>
          <w:rFonts w:ascii="Arial" w:hAnsi="Arial" w:cs="Arial"/>
          <w:bCs/>
          <w:sz w:val="24"/>
          <w:szCs w:val="24"/>
        </w:rPr>
        <w:t>do Parque Jacarandás, localizado entre as Ruas Salvador Iatarola e Estanho - Vila Mollon.</w:t>
      </w:r>
    </w:p>
    <w:p w:rsidR="00914C13" w:rsidRDefault="00914C13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4C13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 w:rsidR="0007534D">
        <w:rPr>
          <w:rFonts w:ascii="Arial" w:hAnsi="Arial" w:cs="Arial"/>
        </w:rPr>
        <w:t xml:space="preserve">e encontram animais peçonhentos. A situação também gera insegurança nos munícipes residentes próximos a área devido a altura do mato poder servir de abrigo para criminosos agirem em momento oportuno. 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9F3716">
        <w:rPr>
          <w:rFonts w:ascii="Arial" w:hAnsi="Arial" w:cs="Arial"/>
          <w:sz w:val="24"/>
          <w:szCs w:val="24"/>
        </w:rPr>
        <w:t>15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6F" w:rsidRDefault="00F9286F">
      <w:r>
        <w:separator/>
      </w:r>
    </w:p>
  </w:endnote>
  <w:endnote w:type="continuationSeparator" w:id="0">
    <w:p w:rsidR="00F9286F" w:rsidRDefault="00F9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6F" w:rsidRDefault="00F9286F">
      <w:r>
        <w:separator/>
      </w:r>
    </w:p>
  </w:footnote>
  <w:footnote w:type="continuationSeparator" w:id="0">
    <w:p w:rsidR="00F9286F" w:rsidRDefault="00F9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C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6C1E" w:rsidRPr="00F96C1E" w:rsidRDefault="00F96C1E" w:rsidP="00F96C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6C1E">
                  <w:rPr>
                    <w:rFonts w:ascii="Arial" w:hAnsi="Arial" w:cs="Arial"/>
                    <w:b/>
                  </w:rPr>
                  <w:t>PROTOCOLO Nº: 04314/2013     DATA: 16/04/2013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62B34"/>
    <w:rsid w:val="001B478A"/>
    <w:rsid w:val="001D1394"/>
    <w:rsid w:val="0033648A"/>
    <w:rsid w:val="00373483"/>
    <w:rsid w:val="003C6F9A"/>
    <w:rsid w:val="003D3AA8"/>
    <w:rsid w:val="0040673C"/>
    <w:rsid w:val="00454EAC"/>
    <w:rsid w:val="0049057E"/>
    <w:rsid w:val="004B57DB"/>
    <w:rsid w:val="004C67DE"/>
    <w:rsid w:val="00705ABB"/>
    <w:rsid w:val="008D2B50"/>
    <w:rsid w:val="009013AE"/>
    <w:rsid w:val="00914C13"/>
    <w:rsid w:val="009D21D6"/>
    <w:rsid w:val="009F196D"/>
    <w:rsid w:val="009F3716"/>
    <w:rsid w:val="00A71CAF"/>
    <w:rsid w:val="00A9035B"/>
    <w:rsid w:val="00AC1A54"/>
    <w:rsid w:val="00AE702A"/>
    <w:rsid w:val="00B54F27"/>
    <w:rsid w:val="00CD613B"/>
    <w:rsid w:val="00CF7F49"/>
    <w:rsid w:val="00D26CB3"/>
    <w:rsid w:val="00D90167"/>
    <w:rsid w:val="00DA0BD2"/>
    <w:rsid w:val="00DE66B9"/>
    <w:rsid w:val="00E84AA3"/>
    <w:rsid w:val="00E903BB"/>
    <w:rsid w:val="00EB7D7D"/>
    <w:rsid w:val="00EE7983"/>
    <w:rsid w:val="00F16623"/>
    <w:rsid w:val="00F9286F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