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B5EC1">
        <w:rPr>
          <w:rFonts w:ascii="Arial" w:hAnsi="Arial" w:cs="Arial"/>
        </w:rPr>
        <w:t>02451</w:t>
      </w:r>
      <w:r>
        <w:rPr>
          <w:rFonts w:ascii="Arial" w:hAnsi="Arial" w:cs="Arial"/>
        </w:rPr>
        <w:t>/</w:t>
      </w:r>
      <w:r w:rsidR="004B5EC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Rua </w:t>
      </w:r>
      <w:r w:rsidR="00880E8D">
        <w:rPr>
          <w:rFonts w:ascii="Arial" w:hAnsi="Arial" w:cs="Arial"/>
          <w:sz w:val="24"/>
          <w:szCs w:val="24"/>
        </w:rPr>
        <w:t>Amazonas, no bairro Vila Grego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</w:t>
      </w:r>
      <w:r w:rsidR="00880E8D">
        <w:rPr>
          <w:rFonts w:ascii="Arial" w:hAnsi="Arial" w:cs="Arial"/>
          <w:bCs/>
          <w:sz w:val="24"/>
          <w:szCs w:val="24"/>
        </w:rPr>
        <w:t xml:space="preserve"> de velocidade na Rua Amazonas, no bairro Vila Grego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 alguns deles com ví</w:t>
      </w:r>
      <w:r w:rsidR="00880E8D">
        <w:rPr>
          <w:rFonts w:ascii="Arial" w:hAnsi="Arial" w:cs="Arial"/>
        </w:rPr>
        <w:t>timas fatais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880E8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9100A">
        <w:rPr>
          <w:rFonts w:ascii="Arial" w:hAnsi="Arial" w:cs="Arial"/>
        </w:rPr>
        <w:t>foi procurado por moradores da citada</w:t>
      </w:r>
      <w:r>
        <w:rPr>
          <w:rFonts w:ascii="Arial" w:hAnsi="Arial" w:cs="Arial"/>
        </w:rPr>
        <w:t xml:space="preserve"> via que reclamam que </w:t>
      </w:r>
      <w:r w:rsidR="00AC1A54">
        <w:rPr>
          <w:rFonts w:ascii="Arial" w:hAnsi="Arial" w:cs="Arial"/>
        </w:rPr>
        <w:t xml:space="preserve">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80E8D">
        <w:rPr>
          <w:rFonts w:ascii="Arial" w:hAnsi="Arial" w:cs="Arial"/>
          <w:sz w:val="24"/>
          <w:szCs w:val="24"/>
        </w:rPr>
        <w:t>s”, em 16 de abril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80E8D" w:rsidRPr="0020403B" w:rsidRDefault="00880E8D" w:rsidP="00880E8D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880E8D" w:rsidRPr="0020403B" w:rsidRDefault="00880E8D" w:rsidP="00880E8D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880E8D" w:rsidRPr="0020403B" w:rsidRDefault="00880E8D" w:rsidP="00880E8D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sectPr w:rsidR="00880E8D" w:rsidRPr="0020403B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30" w:rsidRDefault="003D2C30">
      <w:r>
        <w:separator/>
      </w:r>
    </w:p>
  </w:endnote>
  <w:endnote w:type="continuationSeparator" w:id="0">
    <w:p w:rsidR="003D2C30" w:rsidRDefault="003D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30" w:rsidRDefault="003D2C30">
      <w:r>
        <w:separator/>
      </w:r>
    </w:p>
  </w:footnote>
  <w:footnote w:type="continuationSeparator" w:id="0">
    <w:p w:rsidR="003D2C30" w:rsidRDefault="003D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12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112B9" w:rsidRPr="00E112B9" w:rsidRDefault="00E112B9" w:rsidP="00E112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112B9">
                  <w:rPr>
                    <w:rFonts w:ascii="Arial" w:hAnsi="Arial" w:cs="Arial"/>
                    <w:b/>
                  </w:rPr>
                  <w:t>PROTOCOLO Nº: 04333/2013     DATA: 16/04/2013     HORA: 17:00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1pt;height:90.2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100A"/>
    <w:rsid w:val="001B478A"/>
    <w:rsid w:val="001D1394"/>
    <w:rsid w:val="0033648A"/>
    <w:rsid w:val="00373483"/>
    <w:rsid w:val="003D2C30"/>
    <w:rsid w:val="003D3AA8"/>
    <w:rsid w:val="00454EAC"/>
    <w:rsid w:val="0049057E"/>
    <w:rsid w:val="004B57DB"/>
    <w:rsid w:val="004B5EC1"/>
    <w:rsid w:val="004C67DE"/>
    <w:rsid w:val="00705ABB"/>
    <w:rsid w:val="00880E8D"/>
    <w:rsid w:val="008C4795"/>
    <w:rsid w:val="009F196D"/>
    <w:rsid w:val="00A71CAF"/>
    <w:rsid w:val="00A9035B"/>
    <w:rsid w:val="00AC1A54"/>
    <w:rsid w:val="00AE702A"/>
    <w:rsid w:val="00CD613B"/>
    <w:rsid w:val="00CF7F49"/>
    <w:rsid w:val="00D26CB3"/>
    <w:rsid w:val="00D40880"/>
    <w:rsid w:val="00DD5685"/>
    <w:rsid w:val="00E112B9"/>
    <w:rsid w:val="00E22F96"/>
    <w:rsid w:val="00E84AA3"/>
    <w:rsid w:val="00E903BB"/>
    <w:rsid w:val="00EB7D7D"/>
    <w:rsid w:val="00EE7983"/>
    <w:rsid w:val="00F16623"/>
    <w:rsid w:val="00F1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