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E3DF4">
        <w:rPr>
          <w:rFonts w:ascii="Arial" w:hAnsi="Arial" w:cs="Arial"/>
        </w:rPr>
        <w:t>00785</w:t>
      </w:r>
      <w:r>
        <w:rPr>
          <w:rFonts w:ascii="Arial" w:hAnsi="Arial" w:cs="Arial"/>
        </w:rPr>
        <w:t>/</w:t>
      </w:r>
      <w:r w:rsidR="00BE3DF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267845">
        <w:rPr>
          <w:rFonts w:ascii="Arial" w:hAnsi="Arial" w:cs="Arial"/>
          <w:sz w:val="24"/>
          <w:szCs w:val="24"/>
        </w:rPr>
        <w:t>Denis Appa Buscioli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267845">
        <w:rPr>
          <w:rFonts w:ascii="Arial" w:hAnsi="Arial" w:cs="Arial"/>
          <w:bCs/>
          <w:sz w:val="24"/>
          <w:szCs w:val="24"/>
        </w:rPr>
        <w:t xml:space="preserve"> </w:t>
      </w:r>
      <w:r w:rsidR="00267845">
        <w:rPr>
          <w:rFonts w:ascii="Arial" w:hAnsi="Arial" w:cs="Arial"/>
          <w:sz w:val="24"/>
          <w:szCs w:val="24"/>
        </w:rPr>
        <w:t>Denis Appa Buscioli, ocorrido no dia 12 de julho de 2013</w:t>
      </w:r>
      <w:r w:rsidR="004234CB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765D23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 xml:space="preserve">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267845">
        <w:rPr>
          <w:rFonts w:ascii="Arial" w:hAnsi="Arial" w:cs="Arial"/>
          <w:sz w:val="24"/>
          <w:szCs w:val="24"/>
          <w:lang w:val="pt-PT"/>
        </w:rPr>
        <w:t>Lituânia, número 61 no bairro Jardim Europa IV</w:t>
      </w:r>
      <w:r w:rsidR="0085676E" w:rsidRPr="00716ABF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845" w:rsidRDefault="00267845" w:rsidP="0026784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Denis contava com 30 anos de idade, natural da cidade de Santo André, estado de São Paulo. Filho de Milton Fernandes Buscioli e Maria Aparecida Appa Buscioli.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16ABF">
        <w:rPr>
          <w:rFonts w:ascii="Arial" w:hAnsi="Arial" w:cs="Arial"/>
          <w:sz w:val="24"/>
          <w:szCs w:val="24"/>
        </w:rPr>
        <w:t>12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9" w:rsidRDefault="00BC76D9">
      <w:r>
        <w:separator/>
      </w:r>
    </w:p>
  </w:endnote>
  <w:endnote w:type="continuationSeparator" w:id="0">
    <w:p w:rsidR="00BC76D9" w:rsidRDefault="00B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9" w:rsidRDefault="00BC76D9">
      <w:r>
        <w:separator/>
      </w:r>
    </w:p>
  </w:footnote>
  <w:footnote w:type="continuationSeparator" w:id="0">
    <w:p w:rsidR="00BC76D9" w:rsidRDefault="00BC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63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6370" w:rsidRPr="00D46370" w:rsidRDefault="00D46370" w:rsidP="00D463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6370">
                  <w:rPr>
                    <w:rFonts w:ascii="Arial" w:hAnsi="Arial" w:cs="Arial"/>
                    <w:b/>
                  </w:rPr>
                  <w:t>PROTOCOLO Nº: 07287/2013     DATA: 12/07/2013     HORA: 16:15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67845"/>
    <w:rsid w:val="00297A05"/>
    <w:rsid w:val="0033648A"/>
    <w:rsid w:val="00373483"/>
    <w:rsid w:val="003A5BDC"/>
    <w:rsid w:val="003D3AA8"/>
    <w:rsid w:val="004234CB"/>
    <w:rsid w:val="00454EAC"/>
    <w:rsid w:val="00455D14"/>
    <w:rsid w:val="0047295F"/>
    <w:rsid w:val="00484C05"/>
    <w:rsid w:val="0049057E"/>
    <w:rsid w:val="004B2BDB"/>
    <w:rsid w:val="004B57DB"/>
    <w:rsid w:val="004C43A7"/>
    <w:rsid w:val="004C67DE"/>
    <w:rsid w:val="005407D4"/>
    <w:rsid w:val="0056000B"/>
    <w:rsid w:val="006206BC"/>
    <w:rsid w:val="00687AEC"/>
    <w:rsid w:val="006A4D6E"/>
    <w:rsid w:val="00705ABB"/>
    <w:rsid w:val="00716ABF"/>
    <w:rsid w:val="007449B8"/>
    <w:rsid w:val="007455ED"/>
    <w:rsid w:val="00765D23"/>
    <w:rsid w:val="0081313F"/>
    <w:rsid w:val="0085676E"/>
    <w:rsid w:val="008B3F0E"/>
    <w:rsid w:val="008D54B0"/>
    <w:rsid w:val="00923261"/>
    <w:rsid w:val="009F196D"/>
    <w:rsid w:val="00A71CAF"/>
    <w:rsid w:val="00A9035B"/>
    <w:rsid w:val="00AB3960"/>
    <w:rsid w:val="00AE702A"/>
    <w:rsid w:val="00B1534E"/>
    <w:rsid w:val="00BC76D9"/>
    <w:rsid w:val="00BE3DF4"/>
    <w:rsid w:val="00C64A30"/>
    <w:rsid w:val="00C67D05"/>
    <w:rsid w:val="00CD613B"/>
    <w:rsid w:val="00CF7F49"/>
    <w:rsid w:val="00D26CB3"/>
    <w:rsid w:val="00D46370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