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</w:t>
      </w:r>
      <w:r w:rsidR="00C53665">
        <w:rPr>
          <w:rFonts w:ascii="Arial" w:hAnsi="Arial" w:cs="Arial"/>
          <w:sz w:val="24"/>
          <w:szCs w:val="24"/>
        </w:rPr>
        <w:t xml:space="preserve">em </w:t>
      </w:r>
      <w:r w:rsidRPr="00C53665" w:rsidR="00C53665">
        <w:rPr>
          <w:rFonts w:ascii="Arial" w:hAnsi="Arial" w:cs="Arial"/>
          <w:sz w:val="24"/>
          <w:szCs w:val="24"/>
        </w:rPr>
        <w:t>extensão da Rua Ademar Semmeler entre a Rua Antonieta da Conceição Cruz e a Rua Valentim Muzzi</w:t>
      </w:r>
      <w:r w:rsidR="00C53665">
        <w:rPr>
          <w:rFonts w:ascii="Arial" w:hAnsi="Arial" w:cs="Arial"/>
          <w:sz w:val="24"/>
          <w:szCs w:val="24"/>
        </w:rPr>
        <w:t>, bairro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53665">
        <w:rPr>
          <w:rFonts w:ascii="Arial" w:hAnsi="Arial" w:cs="Arial"/>
          <w:sz w:val="24"/>
          <w:szCs w:val="24"/>
        </w:rPr>
        <w:t xml:space="preserve">em </w:t>
      </w:r>
      <w:r w:rsidRPr="00C53665" w:rsidR="00C53665">
        <w:rPr>
          <w:rFonts w:ascii="Arial" w:hAnsi="Arial" w:cs="Arial"/>
          <w:sz w:val="24"/>
          <w:szCs w:val="24"/>
        </w:rPr>
        <w:t>extensão da Rua Ademar Semmeler entre a Rua Antonieta da Conceição Cruz e a Rua Valentim Muzzi</w:t>
      </w:r>
      <w:r w:rsidR="00C53665">
        <w:rPr>
          <w:rFonts w:ascii="Arial" w:hAnsi="Arial" w:cs="Arial"/>
          <w:sz w:val="24"/>
          <w:szCs w:val="24"/>
        </w:rPr>
        <w:t>, bairro Parque Planalto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3665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RPr="00C53665" w:rsidP="00C5366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9548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11064846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898915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79860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0B35-82AC-48EF-B62B-58C81363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2021-03-09T15:37:00Z</dcterms:created>
  <dcterms:modified xsi:type="dcterms:W3CDTF">2021-03-09T15:37:00Z</dcterms:modified>
</cp:coreProperties>
</file>