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1010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295BF6A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F4582C">
        <w:rPr>
          <w:rFonts w:ascii="Arial" w:hAnsi="Arial" w:cs="Arial"/>
          <w:sz w:val="24"/>
          <w:szCs w:val="24"/>
        </w:rPr>
        <w:t>Décio Betini 469, Jardim São Camilo.</w:t>
      </w:r>
    </w:p>
    <w:p w:rsidR="00062292" w:rsidP="00C9613F" w14:paraId="150A075B" w14:textId="759845F9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410E20">
        <w:rPr>
          <w:rFonts w:ascii="Arial" w:hAnsi="Arial" w:cs="Arial"/>
          <w:sz w:val="24"/>
          <w:szCs w:val="24"/>
        </w:rPr>
        <w:t>9822</w:t>
      </w:r>
      <w:r w:rsidR="00F4582C">
        <w:rPr>
          <w:rFonts w:ascii="Arial" w:hAnsi="Arial" w:cs="Arial"/>
          <w:sz w:val="24"/>
          <w:szCs w:val="24"/>
        </w:rPr>
        <w:t>8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4812DA48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F4582C">
        <w:rPr>
          <w:rFonts w:ascii="Arial" w:hAnsi="Arial" w:cs="Arial"/>
          <w:sz w:val="24"/>
          <w:szCs w:val="24"/>
        </w:rPr>
        <w:t xml:space="preserve"> </w:t>
      </w:r>
      <w:r w:rsidR="00F4582C">
        <w:rPr>
          <w:rFonts w:ascii="Arial" w:hAnsi="Arial" w:cs="Arial"/>
          <w:sz w:val="24"/>
          <w:szCs w:val="24"/>
        </w:rPr>
        <w:t>Décio Betini 469, Jardim São Camilo</w:t>
      </w:r>
      <w:r w:rsidR="00F4582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4EF386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D6B58">
        <w:rPr>
          <w:rFonts w:ascii="Arial" w:hAnsi="Arial" w:cs="Arial"/>
          <w:sz w:val="24"/>
          <w:szCs w:val="24"/>
        </w:rPr>
        <w:t>0</w:t>
      </w:r>
      <w:r w:rsidR="00666E39">
        <w:rPr>
          <w:rFonts w:ascii="Arial" w:hAnsi="Arial" w:cs="Arial"/>
          <w:sz w:val="24"/>
          <w:szCs w:val="24"/>
        </w:rPr>
        <w:t>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1290124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424420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343656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10E20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66E39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4582C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9DFEE-C661-46E0-B3B8-C8266A7A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2021-03-03T19:22:00Z</dcterms:created>
  <dcterms:modified xsi:type="dcterms:W3CDTF">2021-03-03T19:22:00Z</dcterms:modified>
</cp:coreProperties>
</file>