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900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, </w:t>
      </w:r>
      <w:r w:rsidRPr="002F6B0C" w:rsidR="002F6B0C">
        <w:rPr>
          <w:rFonts w:ascii="Arial" w:hAnsi="Arial" w:cs="Arial"/>
          <w:sz w:val="24"/>
          <w:szCs w:val="24"/>
        </w:rPr>
        <w:t xml:space="preserve">entre a </w:t>
      </w:r>
      <w:r w:rsidR="002F6B0C">
        <w:rPr>
          <w:rFonts w:ascii="Arial" w:hAnsi="Arial" w:cs="Arial"/>
          <w:sz w:val="24"/>
          <w:szCs w:val="24"/>
        </w:rPr>
        <w:t xml:space="preserve">fiação da </w:t>
      </w:r>
      <w:r w:rsidRPr="002F6B0C" w:rsidR="002F6B0C">
        <w:rPr>
          <w:rFonts w:ascii="Arial" w:hAnsi="Arial" w:cs="Arial"/>
          <w:sz w:val="24"/>
          <w:szCs w:val="24"/>
        </w:rPr>
        <w:t>iluminação pública</w:t>
      </w:r>
      <w:r w:rsidR="002F6B0C">
        <w:rPr>
          <w:rFonts w:ascii="Arial" w:hAnsi="Arial" w:cs="Arial"/>
          <w:sz w:val="24"/>
          <w:szCs w:val="24"/>
        </w:rPr>
        <w:t>,</w:t>
      </w:r>
      <w:r w:rsidRPr="002F6B0C" w:rsidR="002F6B0C">
        <w:rPr>
          <w:rFonts w:ascii="Arial" w:hAnsi="Arial" w:cs="Arial"/>
          <w:sz w:val="24"/>
          <w:szCs w:val="24"/>
        </w:rPr>
        <w:t xml:space="preserve"> na Praça do Jardim Pérola entre as ruas do Amendoim,</w:t>
      </w:r>
      <w:r w:rsidR="002F6B0C">
        <w:rPr>
          <w:rFonts w:ascii="Arial" w:hAnsi="Arial" w:cs="Arial"/>
          <w:sz w:val="24"/>
          <w:szCs w:val="24"/>
        </w:rPr>
        <w:t xml:space="preserve"> </w:t>
      </w:r>
      <w:r w:rsidRPr="002F6B0C" w:rsidR="002F6B0C">
        <w:rPr>
          <w:rFonts w:ascii="Arial" w:hAnsi="Arial" w:cs="Arial"/>
          <w:sz w:val="24"/>
          <w:szCs w:val="24"/>
        </w:rPr>
        <w:t xml:space="preserve">Avenida do Comércio e </w:t>
      </w:r>
      <w:r w:rsidR="002F6B0C">
        <w:rPr>
          <w:rFonts w:ascii="Arial" w:hAnsi="Arial" w:cs="Arial"/>
          <w:sz w:val="24"/>
          <w:szCs w:val="24"/>
        </w:rPr>
        <w:t xml:space="preserve">Rua </w:t>
      </w:r>
      <w:r w:rsidRPr="002F6B0C" w:rsidR="002F6B0C">
        <w:rPr>
          <w:rFonts w:ascii="Arial" w:hAnsi="Arial" w:cs="Arial"/>
          <w:sz w:val="24"/>
          <w:szCs w:val="24"/>
        </w:rPr>
        <w:t>do Linho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2F6B0C">
        <w:rPr>
          <w:rFonts w:ascii="Arial" w:hAnsi="Arial" w:cs="Arial"/>
          <w:sz w:val="24"/>
          <w:szCs w:val="24"/>
        </w:rPr>
        <w:t>a poda das</w:t>
      </w:r>
      <w:r w:rsidRPr="00CA0F84" w:rsidR="002F6B0C">
        <w:rPr>
          <w:rFonts w:ascii="Arial" w:hAnsi="Arial" w:cs="Arial"/>
          <w:sz w:val="24"/>
          <w:szCs w:val="24"/>
        </w:rPr>
        <w:t xml:space="preserve"> árvore</w:t>
      </w:r>
      <w:r w:rsidR="002F6B0C">
        <w:rPr>
          <w:rFonts w:ascii="Arial" w:hAnsi="Arial" w:cs="Arial"/>
          <w:sz w:val="24"/>
          <w:szCs w:val="24"/>
        </w:rPr>
        <w:t>s</w:t>
      </w:r>
      <w:r w:rsidRPr="00CA0F84" w:rsidR="002F6B0C">
        <w:rPr>
          <w:rFonts w:ascii="Arial" w:hAnsi="Arial" w:cs="Arial"/>
          <w:sz w:val="24"/>
          <w:szCs w:val="24"/>
        </w:rPr>
        <w:t xml:space="preserve">, </w:t>
      </w:r>
      <w:r w:rsidRPr="002F6B0C" w:rsidR="002F6B0C">
        <w:rPr>
          <w:rFonts w:ascii="Arial" w:hAnsi="Arial" w:cs="Arial"/>
          <w:sz w:val="24"/>
          <w:szCs w:val="24"/>
        </w:rPr>
        <w:t xml:space="preserve">entre a </w:t>
      </w:r>
      <w:r w:rsidR="002F6B0C">
        <w:rPr>
          <w:rFonts w:ascii="Arial" w:hAnsi="Arial" w:cs="Arial"/>
          <w:sz w:val="24"/>
          <w:szCs w:val="24"/>
        </w:rPr>
        <w:t xml:space="preserve">fiação da </w:t>
      </w:r>
      <w:r w:rsidRPr="002F6B0C" w:rsidR="002F6B0C">
        <w:rPr>
          <w:rFonts w:ascii="Arial" w:hAnsi="Arial" w:cs="Arial"/>
          <w:sz w:val="24"/>
          <w:szCs w:val="24"/>
        </w:rPr>
        <w:t>iluminação pública</w:t>
      </w:r>
      <w:r w:rsidR="002F6B0C">
        <w:rPr>
          <w:rFonts w:ascii="Arial" w:hAnsi="Arial" w:cs="Arial"/>
          <w:sz w:val="24"/>
          <w:szCs w:val="24"/>
        </w:rPr>
        <w:t>,</w:t>
      </w:r>
      <w:r w:rsidRPr="002F6B0C" w:rsidR="002F6B0C">
        <w:rPr>
          <w:rFonts w:ascii="Arial" w:hAnsi="Arial" w:cs="Arial"/>
          <w:sz w:val="24"/>
          <w:szCs w:val="24"/>
        </w:rPr>
        <w:t xml:space="preserve"> na Praça do Jardim Pérola entre as ruas do Amendoim,</w:t>
      </w:r>
      <w:r w:rsidR="002F6B0C">
        <w:rPr>
          <w:rFonts w:ascii="Arial" w:hAnsi="Arial" w:cs="Arial"/>
          <w:sz w:val="24"/>
          <w:szCs w:val="24"/>
        </w:rPr>
        <w:t xml:space="preserve"> </w:t>
      </w:r>
      <w:r w:rsidRPr="002F6B0C" w:rsidR="002F6B0C">
        <w:rPr>
          <w:rFonts w:ascii="Arial" w:hAnsi="Arial" w:cs="Arial"/>
          <w:sz w:val="24"/>
          <w:szCs w:val="24"/>
        </w:rPr>
        <w:t xml:space="preserve">Avenida do Comércio e </w:t>
      </w:r>
      <w:r w:rsidR="002F6B0C">
        <w:rPr>
          <w:rFonts w:ascii="Arial" w:hAnsi="Arial" w:cs="Arial"/>
          <w:sz w:val="24"/>
          <w:szCs w:val="24"/>
        </w:rPr>
        <w:t xml:space="preserve">Rua </w:t>
      </w:r>
      <w:r w:rsidRPr="002F6B0C" w:rsidR="002F6B0C">
        <w:rPr>
          <w:rFonts w:ascii="Arial" w:hAnsi="Arial" w:cs="Arial"/>
          <w:sz w:val="24"/>
          <w:szCs w:val="24"/>
        </w:rPr>
        <w:t>do Linho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 residência. E quando chove há preocupação dos moradores em ocasionar curto circuito,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2F6B0C">
        <w:rPr>
          <w:rFonts w:ascii="Arial" w:hAnsi="Arial" w:cs="Arial"/>
          <w:sz w:val="24"/>
          <w:szCs w:val="24"/>
        </w:rPr>
        <w:t>ário “Dr. Tancredo Neves”, em 26</w:t>
      </w:r>
      <w:r w:rsidR="00FB0017">
        <w:rPr>
          <w:rFonts w:ascii="Arial" w:hAnsi="Arial" w:cs="Arial"/>
          <w:sz w:val="24"/>
          <w:szCs w:val="24"/>
        </w:rPr>
        <w:t xml:space="preserve">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73755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7056744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929085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94175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F6B0C"/>
    <w:rsid w:val="0033648A"/>
    <w:rsid w:val="0034659B"/>
    <w:rsid w:val="00373483"/>
    <w:rsid w:val="003B1F23"/>
    <w:rsid w:val="003D3AA8"/>
    <w:rsid w:val="003E06F5"/>
    <w:rsid w:val="00454EAC"/>
    <w:rsid w:val="00466D3F"/>
    <w:rsid w:val="00476305"/>
    <w:rsid w:val="0049057E"/>
    <w:rsid w:val="004B57DB"/>
    <w:rsid w:val="004C67DE"/>
    <w:rsid w:val="005318F9"/>
    <w:rsid w:val="006666F9"/>
    <w:rsid w:val="00705ABB"/>
    <w:rsid w:val="009A7C1A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2021-02-26T18:04:00Z</dcterms:created>
  <dcterms:modified xsi:type="dcterms:W3CDTF">2021-02-26T18:04:00Z</dcterms:modified>
</cp:coreProperties>
</file>