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977FE" w14:paraId="150A075B" w14:textId="25A48A9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977FE">
        <w:rPr>
          <w:rFonts w:ascii="Arial" w:hAnsi="Arial" w:cs="Arial"/>
          <w:sz w:val="24"/>
          <w:szCs w:val="24"/>
        </w:rPr>
        <w:t xml:space="preserve">roçagem e limpeza </w:t>
      </w:r>
      <w:r w:rsidR="00F8162D">
        <w:rPr>
          <w:rFonts w:ascii="Arial" w:hAnsi="Arial" w:cs="Arial"/>
          <w:sz w:val="24"/>
          <w:szCs w:val="24"/>
        </w:rPr>
        <w:t>nas áreas públicas localizadas no Residencial Dona Margarida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14A074DA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F8162D">
        <w:rPr>
          <w:rFonts w:ascii="Arial" w:hAnsi="Arial" w:cs="Arial"/>
          <w:sz w:val="24"/>
          <w:szCs w:val="24"/>
        </w:rPr>
        <w:t xml:space="preserve">roçagem e limpeza </w:t>
      </w:r>
      <w:r w:rsidR="00F8162D">
        <w:rPr>
          <w:rFonts w:ascii="Arial" w:hAnsi="Arial" w:cs="Arial"/>
          <w:sz w:val="24"/>
          <w:szCs w:val="24"/>
        </w:rPr>
        <w:t>nas áreas públicas localizadas no Residencial Dona Margarida</w:t>
      </w:r>
      <w:r w:rsidR="00F8162D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6EBFA6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</w:t>
      </w:r>
      <w:r w:rsidR="00F8162D">
        <w:rPr>
          <w:rFonts w:ascii="Arial" w:hAnsi="Arial" w:cs="Arial"/>
        </w:rPr>
        <w:t>o mato cresceu desordenadamente facilitando a proliferação de animais peçonhentos, causando medo e insegurança.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8977FE" w14:paraId="5EF4A40E" w14:textId="7005FAA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977FE">
        <w:rPr>
          <w:rFonts w:ascii="Arial" w:hAnsi="Arial" w:cs="Arial"/>
          <w:sz w:val="24"/>
          <w:szCs w:val="24"/>
        </w:rPr>
        <w:t>22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090657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44052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826220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06534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613E8"/>
    <w:rsid w:val="00877B76"/>
    <w:rsid w:val="008977FE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816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3084-2FE2-481D-BE5A-78ABD1A6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2021-02-21T12:32:00Z</dcterms:created>
  <dcterms:modified xsi:type="dcterms:W3CDTF">2021-02-21T12:32:00Z</dcterms:modified>
</cp:coreProperties>
</file>