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05A0" w14:paraId="5692A82E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454EA6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AC606E">
        <w:rPr>
          <w:rFonts w:ascii="Arial" w:hAnsi="Arial" w:cs="Arial"/>
          <w:sz w:val="24"/>
          <w:szCs w:val="24"/>
        </w:rPr>
        <w:t>André Rebouças, 33, Jardim Santa Rita de Cássia</w:t>
      </w:r>
      <w:r w:rsidR="00EC345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6978883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96347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199267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AC606E">
        <w:rPr>
          <w:rFonts w:ascii="Arial" w:hAnsi="Arial" w:cs="Arial"/>
          <w:sz w:val="24"/>
          <w:szCs w:val="24"/>
        </w:rPr>
        <w:t xml:space="preserve"> André Rebouças, 33, Jardim Santa Rita de Cássia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6A35F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3505A0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2978739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89201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07616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505A0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97CC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8321-E52D-4F95-9942-C4B75BD0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2021-02-12T14:05:00Z</dcterms:created>
  <dcterms:modified xsi:type="dcterms:W3CDTF">2021-02-18T16:51:00Z</dcterms:modified>
</cp:coreProperties>
</file>