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RPr="008A143A" w:rsidP="008A143A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2C79D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Municipal </w:t>
      </w:r>
      <w:r w:rsidR="002C79D5">
        <w:rPr>
          <w:rFonts w:ascii="Arial" w:hAnsi="Arial" w:cs="Arial"/>
          <w:sz w:val="24"/>
          <w:szCs w:val="24"/>
        </w:rPr>
        <w:t xml:space="preserve">para que haja organização, transparência e divulgação de vagas existentes para mudança de local de trabalho para os funcionários do município.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C79D5">
        <w:rPr>
          <w:rFonts w:ascii="Arial" w:hAnsi="Arial" w:cs="Arial"/>
          <w:sz w:val="24"/>
          <w:szCs w:val="24"/>
        </w:rPr>
        <w:t>atualmente a Prefeitura Municipal conta com um quadro de mais de 3.000 funcionários públicos;</w:t>
      </w: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2C79D5">
        <w:rPr>
          <w:rFonts w:ascii="Arial" w:hAnsi="Arial" w:cs="Arial"/>
          <w:sz w:val="24"/>
          <w:szCs w:val="24"/>
        </w:rPr>
        <w:t>que, são constantes os inúmeros pedidos que este vereador recebe em relação à divulgação das vagas disponíveis para transferência de área/setor;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C79D5">
        <w:rPr>
          <w:rFonts w:ascii="Arial" w:hAnsi="Arial" w:cs="Arial"/>
          <w:sz w:val="24"/>
          <w:szCs w:val="24"/>
        </w:rPr>
        <w:t>ainda sim, os funcionários apelam em redes sociais, mensagens via aplicativo de mensagens e telefonemas sobre a não informação das vagas disponíveis;</w:t>
      </w:r>
    </w:p>
    <w:p w:rsidR="002C79D5" w:rsidP="002C7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2C79D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 xml:space="preserve">Ante o exposto e nos termos do Capítulo IV do Regimento Interno desta Casa de Leis, a CÂMARA MUNICIPAL DE SANTA BÁRBARA D’OESTE, ESTADO DE SÃO PAULO, apela ao Poder Executivo </w:t>
      </w:r>
      <w:r w:rsidR="002C79D5">
        <w:rPr>
          <w:rFonts w:ascii="Arial" w:hAnsi="Arial" w:cs="Arial"/>
          <w:sz w:val="24"/>
          <w:szCs w:val="24"/>
        </w:rPr>
        <w:t xml:space="preserve">para que haja organização, transparência e divulgação das vagas existentes para a mudança de local de trabalho para funcionários do Município. </w:t>
      </w:r>
    </w:p>
    <w:p w:rsidR="00F76DF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RPr="008A143A" w:rsidP="008A143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A143A">
        <w:rPr>
          <w:rFonts w:ascii="Arial" w:hAnsi="Arial" w:cs="Arial"/>
          <w:sz w:val="24"/>
          <w:szCs w:val="24"/>
        </w:rPr>
        <w:t>Plenário “Dr. Tancredo Neves”, em 12 de Fevereiro de 2021.</w:t>
      </w:r>
    </w:p>
    <w:p w:rsidR="008A143A" w:rsidRPr="008A143A" w:rsidP="008A143A">
      <w:pPr>
        <w:rPr>
          <w:rFonts w:ascii="Arial" w:hAnsi="Arial" w:cs="Arial"/>
          <w:sz w:val="24"/>
          <w:szCs w:val="24"/>
        </w:rPr>
      </w:pPr>
    </w:p>
    <w:p w:rsidR="002C79D5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A14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794831" w:rsidRPr="002C79D5" w:rsidP="002C79D5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8A143A">
      <w:headerReference w:type="default" r:id="rId4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263623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3938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4573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2C79D5"/>
    <w:rsid w:val="0033648A"/>
    <w:rsid w:val="00373483"/>
    <w:rsid w:val="003D3AA8"/>
    <w:rsid w:val="00454EAC"/>
    <w:rsid w:val="00463A3A"/>
    <w:rsid w:val="0049057E"/>
    <w:rsid w:val="004B57DB"/>
    <w:rsid w:val="004C67DE"/>
    <w:rsid w:val="00705ABB"/>
    <w:rsid w:val="00794831"/>
    <w:rsid w:val="00794C4F"/>
    <w:rsid w:val="007B1241"/>
    <w:rsid w:val="00800121"/>
    <w:rsid w:val="008A143A"/>
    <w:rsid w:val="00963AEB"/>
    <w:rsid w:val="00982ECF"/>
    <w:rsid w:val="009F196D"/>
    <w:rsid w:val="00A63CEF"/>
    <w:rsid w:val="00A71CAF"/>
    <w:rsid w:val="00A9035B"/>
    <w:rsid w:val="00AE702A"/>
    <w:rsid w:val="00C44F60"/>
    <w:rsid w:val="00CD613B"/>
    <w:rsid w:val="00CF7F49"/>
    <w:rsid w:val="00D26CB3"/>
    <w:rsid w:val="00E903BB"/>
    <w:rsid w:val="00EB7D7D"/>
    <w:rsid w:val="00EE5559"/>
    <w:rsid w:val="00EE7983"/>
    <w:rsid w:val="00F16623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5</cp:revision>
  <cp:lastPrinted>2013-01-24T12:50:00Z</cp:lastPrinted>
  <dcterms:created xsi:type="dcterms:W3CDTF">2021-02-05T19:39:00Z</dcterms:created>
  <dcterms:modified xsi:type="dcterms:W3CDTF">2021-02-12T13:35:00Z</dcterms:modified>
</cp:coreProperties>
</file>