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672C52C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2238B9">
        <w:rPr>
          <w:rFonts w:ascii="Arial" w:hAnsi="Arial" w:cs="Arial"/>
          <w:sz w:val="24"/>
          <w:szCs w:val="24"/>
        </w:rPr>
        <w:t>Praça localizada no cruzamento das Ruas João Lino com Inácio Antônio, Centro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18968C94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2238B9">
        <w:rPr>
          <w:rFonts w:ascii="Arial" w:hAnsi="Arial" w:cs="Arial"/>
          <w:sz w:val="24"/>
          <w:szCs w:val="24"/>
        </w:rPr>
        <w:t xml:space="preserve"> da Praça localizada no cruzamento das Ruas João Lino com Inácio Antônio, Centro</w:t>
      </w:r>
      <w:r w:rsidR="00DC3067">
        <w:rPr>
          <w:rFonts w:ascii="Arial" w:hAnsi="Arial" w:cs="Arial"/>
          <w:sz w:val="24"/>
          <w:szCs w:val="24"/>
        </w:rPr>
        <w:t>.</w:t>
      </w:r>
    </w:p>
    <w:p w:rsidR="00683F15" w:rsidP="00683F15" w14:paraId="2606E5B8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2C4386B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o mato está alto </w:t>
      </w:r>
      <w:r w:rsidR="002238B9">
        <w:rPr>
          <w:rFonts w:ascii="Arial" w:hAnsi="Arial" w:cs="Arial"/>
          <w:sz w:val="24"/>
          <w:szCs w:val="24"/>
        </w:rPr>
        <w:t xml:space="preserve">e </w:t>
      </w:r>
      <w:bookmarkStart w:id="0" w:name="_GoBack"/>
      <w:bookmarkEnd w:id="0"/>
      <w:r w:rsidR="002238B9">
        <w:rPr>
          <w:rFonts w:ascii="Arial" w:hAnsi="Arial" w:cs="Arial"/>
          <w:sz w:val="24"/>
          <w:szCs w:val="24"/>
        </w:rPr>
        <w:t>favorece a proliferação de animais peçonhentos.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6B1C7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067">
        <w:rPr>
          <w:rFonts w:ascii="Arial" w:hAnsi="Arial" w:cs="Arial"/>
          <w:sz w:val="24"/>
          <w:szCs w:val="24"/>
        </w:rPr>
        <w:t xml:space="preserve">09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4194520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70728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76591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238B9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22BA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542EF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2021-02-08T20:03:00Z</dcterms:created>
  <dcterms:modified xsi:type="dcterms:W3CDTF">2021-02-12T10:27:00Z</dcterms:modified>
</cp:coreProperties>
</file>