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6A546B">
      <w:pPr>
        <w:pStyle w:val="Title"/>
        <w:rPr>
          <w:rFonts w:ascii="Arial" w:hAnsi="Arial" w:cs="Arial"/>
        </w:rPr>
      </w:pPr>
    </w:p>
    <w:p w:rsidR="0021388F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RPr="00517D2C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17D2C" w:rsidP="00517D2C">
      <w:pPr>
        <w:ind w:left="4536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referentes à </w:t>
      </w:r>
      <w:r w:rsidR="00A15082">
        <w:rPr>
          <w:rFonts w:ascii="Arial" w:hAnsi="Arial" w:cs="Arial"/>
          <w:sz w:val="24"/>
          <w:szCs w:val="24"/>
        </w:rPr>
        <w:t xml:space="preserve">regularização fundiária/escrituras </w:t>
      </w:r>
      <w:r w:rsidRPr="00517D2C">
        <w:rPr>
          <w:rFonts w:ascii="Arial" w:hAnsi="Arial" w:cs="Arial"/>
          <w:sz w:val="24"/>
          <w:szCs w:val="24"/>
        </w:rPr>
        <w:t>dos Bairros Parque Eldorado, Jardim Rosemary, Beira Rio I e Beira Rio II.</w:t>
      </w:r>
    </w:p>
    <w:p w:rsidR="00A15082" w:rsidRPr="00517D2C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64226F">
      <w:pPr>
        <w:ind w:firstLine="1418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64226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21388F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A15082" w:rsidP="00517D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5082">
        <w:rPr>
          <w:rFonts w:ascii="Arial" w:hAnsi="Arial" w:cs="Arial"/>
          <w:sz w:val="24"/>
          <w:szCs w:val="24"/>
        </w:rPr>
        <w:t xml:space="preserve">Em atenção às frequentes abordagens dos moradores dos bairros </w:t>
      </w:r>
      <w:r w:rsidRPr="00517D2C">
        <w:rPr>
          <w:rFonts w:ascii="Arial" w:hAnsi="Arial" w:cs="Arial"/>
          <w:sz w:val="24"/>
          <w:szCs w:val="24"/>
        </w:rPr>
        <w:t>Parque Eldorado, Jardim Rosemary, Beira Rio I e Beira Rio II</w:t>
      </w:r>
      <w:r w:rsidRPr="00A15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questionando sobre a atual situação documental daquela região, vez que a ausência da regularização gera vários transtornos e dissabores aos moradores.</w:t>
      </w:r>
    </w:p>
    <w:p w:rsidR="00A15082" w:rsidRPr="00517D2C" w:rsidP="00517D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 xml:space="preserve">                      REQUEIRO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A15082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RPr="00517D2C" w:rsidP="0064226F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17D2C">
        <w:rPr>
          <w:rFonts w:ascii="Arial" w:hAnsi="Arial" w:cs="Arial"/>
        </w:rPr>
        <w:t>Qual a situação</w:t>
      </w:r>
      <w:r>
        <w:rPr>
          <w:rFonts w:ascii="Arial" w:hAnsi="Arial" w:cs="Arial"/>
        </w:rPr>
        <w:t xml:space="preserve"> atual</w:t>
      </w:r>
      <w:r w:rsidRPr="00517D2C">
        <w:rPr>
          <w:rFonts w:ascii="Arial" w:hAnsi="Arial" w:cs="Arial"/>
        </w:rPr>
        <w:t xml:space="preserve"> da documentação</w:t>
      </w:r>
      <w:r>
        <w:rPr>
          <w:rFonts w:ascii="Arial" w:hAnsi="Arial" w:cs="Arial"/>
        </w:rPr>
        <w:t xml:space="preserve"> fundiária</w:t>
      </w:r>
      <w:r w:rsidRPr="00517D2C">
        <w:rPr>
          <w:rFonts w:ascii="Arial" w:hAnsi="Arial" w:cs="Arial"/>
        </w:rPr>
        <w:t xml:space="preserve"> dos bairros mencionados?</w:t>
      </w:r>
    </w:p>
    <w:p w:rsidR="00517D2C" w:rsidRPr="00517D2C" w:rsidP="006B0654">
      <w:pPr>
        <w:pStyle w:val="BodyTextIndent2"/>
        <w:ind w:left="1776" w:firstLine="0"/>
        <w:rPr>
          <w:rFonts w:ascii="Arial" w:hAnsi="Arial" w:cs="Arial"/>
        </w:rPr>
      </w:pPr>
    </w:p>
    <w:p w:rsidR="00517D2C" w:rsidRPr="00517D2C" w:rsidP="0064226F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17D2C">
        <w:rPr>
          <w:rFonts w:ascii="Arial" w:hAnsi="Arial" w:cs="Arial"/>
        </w:rPr>
        <w:t>Existe a possibilidade de regularizar a documentação dos referidos bairros?</w:t>
      </w:r>
    </w:p>
    <w:p w:rsidR="00517D2C" w:rsidRPr="00517D2C" w:rsidP="006B0654">
      <w:pPr>
        <w:pStyle w:val="BodyTextIndent2"/>
        <w:ind w:left="1776" w:firstLine="0"/>
        <w:rPr>
          <w:rFonts w:ascii="Arial" w:hAnsi="Arial" w:cs="Arial"/>
        </w:rPr>
      </w:pPr>
    </w:p>
    <w:p w:rsidR="00517D2C" w:rsidRPr="00517D2C" w:rsidP="0064226F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 w:rsidRPr="00517D2C">
        <w:rPr>
          <w:rFonts w:ascii="Arial" w:hAnsi="Arial" w:cs="Arial"/>
        </w:rPr>
        <w:t xml:space="preserve">Caso positivo, qual a previsão para </w:t>
      </w:r>
      <w:r w:rsidRPr="00517D2C" w:rsidR="00A15082">
        <w:rPr>
          <w:rFonts w:ascii="Arial" w:hAnsi="Arial" w:cs="Arial"/>
        </w:rPr>
        <w:t>iníci</w:t>
      </w:r>
      <w:r w:rsidR="00A15082">
        <w:rPr>
          <w:rFonts w:ascii="Arial" w:hAnsi="Arial" w:cs="Arial"/>
        </w:rPr>
        <w:t>o e término do referido</w:t>
      </w:r>
      <w:r w:rsidRPr="00517D2C">
        <w:rPr>
          <w:rFonts w:ascii="Arial" w:hAnsi="Arial" w:cs="Arial"/>
        </w:rPr>
        <w:t xml:space="preserve"> processo de regularização?</w:t>
      </w:r>
    </w:p>
    <w:p w:rsidR="00517D2C" w:rsidRPr="00517D2C" w:rsidP="006B0654">
      <w:pPr>
        <w:pStyle w:val="BodyTextIndent2"/>
        <w:ind w:firstLine="0"/>
        <w:rPr>
          <w:rFonts w:ascii="Arial" w:hAnsi="Arial" w:cs="Arial"/>
        </w:rPr>
      </w:pPr>
    </w:p>
    <w:p w:rsidR="00517D2C" w:rsidRPr="00517D2C" w:rsidP="006B0654">
      <w:pPr>
        <w:pStyle w:val="ListParagraph"/>
        <w:rPr>
          <w:rFonts w:ascii="Arial" w:hAnsi="Arial" w:cs="Arial"/>
          <w:sz w:val="24"/>
          <w:szCs w:val="24"/>
        </w:rPr>
      </w:pPr>
    </w:p>
    <w:p w:rsidR="00517D2C" w:rsidRPr="00A15082" w:rsidP="0064226F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 w:rsidRPr="00A15082">
        <w:rPr>
          <w:rFonts w:ascii="Arial" w:hAnsi="Arial" w:cs="Arial"/>
        </w:rPr>
        <w:t xml:space="preserve">Caso </w:t>
      </w:r>
      <w:r w:rsidRPr="00A15082" w:rsidR="00A15082">
        <w:rPr>
          <w:rFonts w:ascii="Arial" w:hAnsi="Arial" w:cs="Arial"/>
        </w:rPr>
        <w:t xml:space="preserve">não seja possível a referida regularização fundiária/escrituras, quais os motivos de cada bairro? </w:t>
      </w:r>
    </w:p>
    <w:p w:rsidR="00A1373D" w:rsidP="006B065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0654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4226F" w:rsidRPr="0064226F" w:rsidP="0064226F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64226F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64226F">
        <w:rPr>
          <w:rFonts w:ascii="Arial" w:hAnsi="Arial" w:cs="Arial"/>
          <w:b w:val="0"/>
          <w:sz w:val="18"/>
          <w:u w:val="none"/>
        </w:rPr>
        <w:t>118</w:t>
      </w:r>
      <w:r w:rsidRPr="0064226F">
        <w:rPr>
          <w:rFonts w:ascii="Arial" w:hAnsi="Arial" w:cs="Arial"/>
          <w:b w:val="0"/>
          <w:sz w:val="18"/>
          <w:u w:val="none"/>
        </w:rPr>
        <w:t>/</w:t>
      </w:r>
      <w:r w:rsidRPr="0064226F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2</w:t>
      </w:r>
    </w:p>
    <w:p w:rsidR="0064226F" w:rsidP="0064226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64226F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0654" w:rsidRPr="006B0654" w:rsidP="0064226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>Justificativa</w:t>
      </w:r>
    </w:p>
    <w:p w:rsidR="00A1373D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0654" w:rsidRPr="006B0654" w:rsidP="00AC4A59">
      <w:pPr>
        <w:pStyle w:val="ListParagraph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6B0654">
        <w:rPr>
          <w:rFonts w:ascii="Arial" w:hAnsi="Arial" w:cs="Arial"/>
          <w:sz w:val="24"/>
          <w:szCs w:val="24"/>
        </w:rPr>
        <w:t>A regularização fundiária é um instrumento hábil</w:t>
      </w:r>
      <w:r w:rsidR="000B10DD">
        <w:rPr>
          <w:rFonts w:ascii="Arial" w:hAnsi="Arial" w:cs="Arial"/>
          <w:sz w:val="24"/>
          <w:szCs w:val="24"/>
        </w:rPr>
        <w:t xml:space="preserve"> para</w:t>
      </w:r>
      <w:r w:rsidRPr="006B0654">
        <w:rPr>
          <w:rFonts w:ascii="Arial" w:hAnsi="Arial" w:cs="Arial"/>
          <w:sz w:val="24"/>
          <w:szCs w:val="24"/>
        </w:rPr>
        <w:t xml:space="preserve"> efetivar o direito à moradia, consagrando aos habitantes melhor qualidade de vida e, por conseguinte, contribui</w:t>
      </w:r>
      <w:r w:rsidR="000B10DD">
        <w:rPr>
          <w:rFonts w:ascii="Arial" w:hAnsi="Arial" w:cs="Arial"/>
          <w:sz w:val="24"/>
          <w:szCs w:val="24"/>
        </w:rPr>
        <w:t xml:space="preserve">ndo </w:t>
      </w:r>
      <w:r w:rsidRPr="006B0654">
        <w:rPr>
          <w:rFonts w:ascii="Arial" w:hAnsi="Arial" w:cs="Arial"/>
          <w:sz w:val="24"/>
          <w:szCs w:val="24"/>
        </w:rPr>
        <w:t>para a construção de cidades sustentáveis.</w:t>
      </w:r>
    </w:p>
    <w:p w:rsidR="006B0654" w:rsidRPr="006B0654" w:rsidP="00AC4A5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0654" w:rsidRPr="00A1373D" w:rsidP="00AC4A59">
      <w:pPr>
        <w:pStyle w:val="ListParagraph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6B0654">
        <w:rPr>
          <w:rFonts w:ascii="Arial" w:hAnsi="Arial" w:cs="Arial"/>
          <w:sz w:val="24"/>
          <w:szCs w:val="24"/>
        </w:rPr>
        <w:t>Portanto, constitui ação de fundamental importância para o resgate da cidadania e da qualidade de vida da população beneficiária.</w:t>
      </w:r>
    </w:p>
    <w:p w:rsidR="00BB296F" w:rsidP="00AC4A59">
      <w:pPr>
        <w:pStyle w:val="western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546B" w:rsidP="00AC4A59">
      <w:pPr>
        <w:pStyle w:val="western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</w:rPr>
      </w:pP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P="0064226F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6B0654">
        <w:rPr>
          <w:rFonts w:ascii="Arial" w:hAnsi="Arial" w:cs="Arial"/>
        </w:rPr>
        <w:t>0</w:t>
      </w:r>
      <w:r w:rsidR="00305A5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226F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64226F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78646223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670573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50681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7C74"/>
    <w:rsid w:val="00204A56"/>
    <w:rsid w:val="002101EC"/>
    <w:rsid w:val="0021388F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2453E"/>
    <w:rsid w:val="006275CF"/>
    <w:rsid w:val="00627DFA"/>
    <w:rsid w:val="0064226F"/>
    <w:rsid w:val="00664974"/>
    <w:rsid w:val="00670AD4"/>
    <w:rsid w:val="00684139"/>
    <w:rsid w:val="006A546B"/>
    <w:rsid w:val="006B0654"/>
    <w:rsid w:val="006B3525"/>
    <w:rsid w:val="00703D53"/>
    <w:rsid w:val="00704668"/>
    <w:rsid w:val="00705AB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902208"/>
    <w:rsid w:val="00920E33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68F9"/>
    <w:rsid w:val="00AC704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13</cp:revision>
  <cp:lastPrinted>2018-06-05T19:01:00Z</cp:lastPrinted>
  <dcterms:created xsi:type="dcterms:W3CDTF">2021-02-03T16:16:00Z</dcterms:created>
  <dcterms:modified xsi:type="dcterms:W3CDTF">2021-02-10T15:58:00Z</dcterms:modified>
</cp:coreProperties>
</file>