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5CCF6154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3EF54D3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5F6688">
        <w:rPr>
          <w:rFonts w:ascii="Arial" w:hAnsi="Arial" w:cs="Arial"/>
          <w:sz w:val="24"/>
          <w:szCs w:val="24"/>
        </w:rPr>
        <w:t>revitalização da Iluminação de toda extensão</w:t>
      </w:r>
      <w:r w:rsidR="000E599C">
        <w:rPr>
          <w:rFonts w:ascii="Arial" w:hAnsi="Arial" w:cs="Arial"/>
          <w:sz w:val="24"/>
          <w:szCs w:val="24"/>
        </w:rPr>
        <w:t xml:space="preserve"> da Rua Antônio Luiz Fornazin, Dona Regina</w:t>
      </w:r>
      <w:r w:rsidR="00FD7290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06D8EB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6E44008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5F6688">
        <w:rPr>
          <w:rFonts w:ascii="Arial" w:hAnsi="Arial" w:cs="Arial"/>
          <w:sz w:val="24"/>
          <w:szCs w:val="24"/>
        </w:rPr>
        <w:t xml:space="preserve"> revitalização da iluminação</w:t>
      </w:r>
      <w:r w:rsidR="002D4E67">
        <w:rPr>
          <w:rFonts w:ascii="Arial" w:hAnsi="Arial" w:cs="Arial"/>
          <w:sz w:val="24"/>
          <w:szCs w:val="24"/>
        </w:rPr>
        <w:t xml:space="preserve"> de toda extensão da Rua Antônio Luiz Fornazin, Dona Regina</w:t>
      </w:r>
      <w:r w:rsidR="00FD729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3526FC7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D4E67">
        <w:rPr>
          <w:rFonts w:ascii="Arial" w:hAnsi="Arial" w:cs="Arial"/>
        </w:rPr>
        <w:t xml:space="preserve">a </w:t>
      </w:r>
      <w:r w:rsidR="005F6688">
        <w:rPr>
          <w:rFonts w:ascii="Arial" w:hAnsi="Arial" w:cs="Arial"/>
        </w:rPr>
        <w:t>iluminação está precária e os moradores se sentem inseguros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6981A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10EC2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162187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8830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21373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  <w:rsid w:val="00FF4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2021-02-01T18:26:00Z</dcterms:created>
  <dcterms:modified xsi:type="dcterms:W3CDTF">2021-02-04T21:09:00Z</dcterms:modified>
</cp:coreProperties>
</file>