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20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</w:t>
      </w:r>
      <w:r w:rsidR="007C13A3">
        <w:rPr>
          <w:rFonts w:ascii="Arial" w:hAnsi="Arial" w:cs="Arial"/>
          <w:sz w:val="24"/>
          <w:szCs w:val="24"/>
        </w:rPr>
        <w:t>a concessão de folga no dia de aniversário de funcionários públicos</w:t>
      </w:r>
      <w:r>
        <w:rPr>
          <w:rFonts w:ascii="Arial" w:hAnsi="Arial" w:cs="Arial"/>
          <w:sz w:val="24"/>
          <w:szCs w:val="24"/>
        </w:rPr>
        <w:t xml:space="preserve"> no âmbito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8C47FA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Pr="008C47FA">
        <w:rPr>
          <w:rFonts w:ascii="Arial" w:hAnsi="Arial" w:cs="Arial"/>
          <w:sz w:val="24"/>
          <w:szCs w:val="24"/>
        </w:rPr>
        <w:t xml:space="preserve">Vereador </w:t>
      </w:r>
      <w:r w:rsidRPr="008C47FA" w:rsidR="007C13A3">
        <w:rPr>
          <w:rFonts w:ascii="Arial" w:hAnsi="Arial" w:cs="Arial"/>
          <w:sz w:val="24"/>
          <w:szCs w:val="24"/>
        </w:rPr>
        <w:t>Uruguaio</w:t>
      </w:r>
      <w:r w:rsidRPr="008C47FA">
        <w:rPr>
          <w:rFonts w:ascii="Arial" w:hAnsi="Arial" w:cs="Arial"/>
          <w:sz w:val="24"/>
          <w:szCs w:val="24"/>
        </w:rPr>
        <w:t>.</w:t>
      </w:r>
    </w:p>
    <w:p w:rsidR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6FEE">
        <w:rPr>
          <w:rFonts w:ascii="Arial" w:hAnsi="Arial" w:cs="Arial"/>
          <w:sz w:val="24"/>
          <w:szCs w:val="24"/>
        </w:rPr>
        <w:t xml:space="preserve">Rafael </w:t>
      </w:r>
      <w:r w:rsidRPr="005D6FEE">
        <w:rPr>
          <w:rFonts w:ascii="Arial" w:hAnsi="Arial" w:cs="Arial"/>
          <w:sz w:val="24"/>
          <w:szCs w:val="24"/>
        </w:rPr>
        <w:t>Piovezan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Pr="008C47FA">
        <w:rPr>
          <w:rFonts w:ascii="Arial" w:hAnsi="Arial" w:cs="Arial"/>
          <w:sz w:val="24"/>
          <w:szCs w:val="24"/>
        </w:rPr>
        <w:t xml:space="preserve">Vereador </w:t>
      </w:r>
      <w:r w:rsidRPr="008C47FA" w:rsidR="007C13A3">
        <w:rPr>
          <w:rFonts w:ascii="Arial" w:hAnsi="Arial" w:cs="Arial"/>
          <w:sz w:val="24"/>
          <w:szCs w:val="24"/>
        </w:rPr>
        <w:t>Uruguaio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B3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Art. 1º</w:t>
      </w:r>
      <w:r w:rsidRPr="009D34D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Esta Lei d</w:t>
      </w:r>
      <w:r>
        <w:rPr>
          <w:rFonts w:ascii="Arial" w:hAnsi="Arial" w:cs="Arial"/>
          <w:sz w:val="24"/>
          <w:szCs w:val="24"/>
        </w:rPr>
        <w:t>ispõe sobre a concessão de folga no dia de aniversário de funcionários públicos no âmbito do município de Santa Bárbara d’Oeste</w:t>
      </w:r>
      <w:r>
        <w:rPr>
          <w:rFonts w:ascii="Arial" w:hAnsi="Arial" w:cs="Arial"/>
          <w:sz w:val="24"/>
          <w:szCs w:val="24"/>
        </w:rPr>
        <w:t xml:space="preserve"> . </w:t>
      </w:r>
    </w:p>
    <w:p w:rsidR="00015B3D" w:rsidP="00015B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Pr="009D34DF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O servidor público municipal terá dire</w:t>
      </w:r>
      <w:r w:rsidR="00BB30C9">
        <w:rPr>
          <w:rFonts w:ascii="Arial" w:hAnsi="Arial" w:cs="Arial"/>
          <w:sz w:val="24"/>
          <w:szCs w:val="24"/>
        </w:rPr>
        <w:t>ito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um dia de folga remunerada na data de seu aniversário.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Parágrafo único.  </w:t>
      </w:r>
      <w:r w:rsidR="007C13A3">
        <w:rPr>
          <w:rFonts w:ascii="Arial" w:hAnsi="Arial" w:cs="Arial"/>
          <w:sz w:val="24"/>
          <w:szCs w:val="24"/>
        </w:rPr>
        <w:t>Quando o aniversár</w:t>
      </w:r>
      <w:r w:rsidR="00015B3D">
        <w:rPr>
          <w:rFonts w:ascii="Arial" w:hAnsi="Arial" w:cs="Arial"/>
          <w:sz w:val="24"/>
          <w:szCs w:val="24"/>
        </w:rPr>
        <w:t>io do s</w:t>
      </w:r>
      <w:r w:rsidR="007C13A3">
        <w:rPr>
          <w:rFonts w:ascii="Arial" w:hAnsi="Arial" w:cs="Arial"/>
          <w:sz w:val="24"/>
          <w:szCs w:val="24"/>
        </w:rPr>
        <w:t>ervidor coincidir com final de semana, feriados e pontos facultativos, o mesmo, terá o direito de gozar esta folga no próximo dia útil.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Pr="009D34DF">
        <w:rPr>
          <w:rFonts w:ascii="Arial" w:hAnsi="Arial" w:cs="Arial"/>
          <w:sz w:val="24"/>
          <w:szCs w:val="24"/>
        </w:rPr>
        <w:t xml:space="preserve">º </w:t>
      </w:r>
      <w:r w:rsidR="007C13A3">
        <w:rPr>
          <w:rFonts w:ascii="Arial" w:hAnsi="Arial" w:cs="Arial"/>
          <w:sz w:val="24"/>
          <w:szCs w:val="24"/>
        </w:rPr>
        <w:t>O Chefe do Poder Executivo</w:t>
      </w:r>
      <w:r w:rsidR="008C47FA">
        <w:rPr>
          <w:rFonts w:ascii="Arial" w:hAnsi="Arial" w:cs="Arial"/>
          <w:sz w:val="24"/>
          <w:szCs w:val="24"/>
        </w:rPr>
        <w:t xml:space="preserve"> Municipal tomará as providências necessárias para o cumprimento desta lei.</w:t>
      </w:r>
      <w:r w:rsidRPr="009D34DF" w:rsidR="008C47FA">
        <w:rPr>
          <w:rFonts w:ascii="Arial" w:hAnsi="Arial" w:cs="Arial"/>
          <w:sz w:val="24"/>
          <w:szCs w:val="24"/>
        </w:rPr>
        <w:t xml:space="preserve"> 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8C47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Art.</w:t>
      </w:r>
      <w:r w:rsidR="008C47FA">
        <w:rPr>
          <w:rFonts w:ascii="Arial" w:hAnsi="Arial" w:cs="Arial"/>
          <w:sz w:val="24"/>
          <w:szCs w:val="24"/>
        </w:rPr>
        <w:t xml:space="preserve">  </w:t>
      </w:r>
      <w:r w:rsidR="00015B3D">
        <w:rPr>
          <w:rFonts w:ascii="Arial" w:hAnsi="Arial" w:cs="Arial"/>
          <w:sz w:val="24"/>
          <w:szCs w:val="24"/>
        </w:rPr>
        <w:t>4</w:t>
      </w:r>
      <w:r w:rsidRPr="009D34DF">
        <w:rPr>
          <w:rFonts w:ascii="Arial" w:hAnsi="Arial" w:cs="Arial"/>
          <w:sz w:val="24"/>
          <w:szCs w:val="24"/>
        </w:rPr>
        <w:t xml:space="preserve">º  </w:t>
      </w:r>
      <w:r w:rsidR="008C47FA">
        <w:rPr>
          <w:rFonts w:ascii="Arial" w:hAnsi="Arial" w:cs="Arial"/>
          <w:sz w:val="24"/>
          <w:szCs w:val="24"/>
        </w:rPr>
        <w:t>Esta lei entrará em vigor na data de sua publicação, revogadas as disposições em contrário.</w:t>
      </w:r>
      <w:r w:rsidRPr="009D34DF">
        <w:rPr>
          <w:rFonts w:ascii="Arial" w:hAnsi="Arial" w:cs="Arial"/>
          <w:sz w:val="24"/>
          <w:szCs w:val="24"/>
        </w:rPr>
        <w:t xml:space="preserve"> 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142E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2142E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C47F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8C47FA" w:rsidRPr="00C355D1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URUGUAIO”</w:t>
      </w:r>
    </w:p>
    <w:p w:rsidR="00E2476C" w:rsidRPr="00C355D1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423732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54005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175571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5B3D"/>
    <w:rsid w:val="00017A84"/>
    <w:rsid w:val="00177B46"/>
    <w:rsid w:val="001B478A"/>
    <w:rsid w:val="001D1394"/>
    <w:rsid w:val="00280063"/>
    <w:rsid w:val="0033648A"/>
    <w:rsid w:val="00373483"/>
    <w:rsid w:val="003D3AA8"/>
    <w:rsid w:val="00454EAC"/>
    <w:rsid w:val="0049057E"/>
    <w:rsid w:val="004B57DB"/>
    <w:rsid w:val="004C67DE"/>
    <w:rsid w:val="005D6FEE"/>
    <w:rsid w:val="00705ABB"/>
    <w:rsid w:val="00710CE0"/>
    <w:rsid w:val="007C13A3"/>
    <w:rsid w:val="0082142E"/>
    <w:rsid w:val="008C47FA"/>
    <w:rsid w:val="009D1CB4"/>
    <w:rsid w:val="009D34DF"/>
    <w:rsid w:val="009F196D"/>
    <w:rsid w:val="00A71CAF"/>
    <w:rsid w:val="00A9035B"/>
    <w:rsid w:val="00AE702A"/>
    <w:rsid w:val="00B4379A"/>
    <w:rsid w:val="00BB30C9"/>
    <w:rsid w:val="00C10BC7"/>
    <w:rsid w:val="00C355D1"/>
    <w:rsid w:val="00C87EFC"/>
    <w:rsid w:val="00CD613B"/>
    <w:rsid w:val="00CF7F49"/>
    <w:rsid w:val="00D26CB3"/>
    <w:rsid w:val="00DC4A77"/>
    <w:rsid w:val="00DE6295"/>
    <w:rsid w:val="00E2476C"/>
    <w:rsid w:val="00E903BB"/>
    <w:rsid w:val="00EB7D7D"/>
    <w:rsid w:val="00EE7983"/>
    <w:rsid w:val="00F16623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5</cp:revision>
  <cp:lastPrinted>2021-02-01T19:02:00Z</cp:lastPrinted>
  <dcterms:created xsi:type="dcterms:W3CDTF">2021-01-06T18:05:00Z</dcterms:created>
  <dcterms:modified xsi:type="dcterms:W3CDTF">2021-02-01T19:04:00Z</dcterms:modified>
</cp:coreProperties>
</file>