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8806D1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502F5C">
        <w:rPr>
          <w:rFonts w:ascii="Arial" w:hAnsi="Arial" w:cs="Arial"/>
          <w:sz w:val="24"/>
          <w:szCs w:val="24"/>
        </w:rPr>
        <w:t>piscante</w:t>
      </w:r>
      <w:r w:rsidR="00B830BD">
        <w:rPr>
          <w:rFonts w:ascii="Arial" w:hAnsi="Arial" w:cs="Arial"/>
          <w:sz w:val="24"/>
          <w:szCs w:val="24"/>
        </w:rPr>
        <w:t xml:space="preserve">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502F5C">
        <w:rPr>
          <w:rFonts w:ascii="Arial" w:hAnsi="Arial" w:cs="Arial"/>
          <w:sz w:val="24"/>
          <w:szCs w:val="24"/>
        </w:rPr>
        <w:t>Dr. Arthur Ribeiro Nogueira, cruzamento com a Rua Celso Arruda Ribeiro, Glebas Califórnia.</w:t>
      </w:r>
    </w:p>
    <w:p w:rsidR="00062292" w:rsidP="00C9613F" w14:paraId="150A075B" w14:textId="6E644A3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502F5C">
        <w:rPr>
          <w:rFonts w:ascii="Arial" w:hAnsi="Arial" w:cs="Arial"/>
          <w:sz w:val="24"/>
          <w:szCs w:val="24"/>
        </w:rPr>
        <w:t>3825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30741E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 xml:space="preserve">a </w:t>
      </w:r>
      <w:r w:rsidR="00502F5C">
        <w:rPr>
          <w:rFonts w:ascii="Arial" w:hAnsi="Arial" w:cs="Arial"/>
          <w:sz w:val="24"/>
          <w:szCs w:val="24"/>
        </w:rPr>
        <w:t>Dr. Arthur Ribeiro Nogueira, cruzamento com a Rua Celso Arruda Ribeiro, Glebas Califórnia.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27E537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502F5C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574342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11478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18708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02F5C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035B-4650-4327-8AC0-6DF65C3F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2021-01-21T13:11:00Z</dcterms:created>
  <dcterms:modified xsi:type="dcterms:W3CDTF">2021-01-21T13:11:00Z</dcterms:modified>
</cp:coreProperties>
</file>