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0C37608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A26CD">
        <w:rPr>
          <w:rFonts w:ascii="Arial" w:hAnsi="Arial" w:cs="Arial"/>
          <w:sz w:val="24"/>
          <w:szCs w:val="24"/>
        </w:rPr>
        <w:t>tapa buraco aberto pelas fortes chuvas</w:t>
      </w:r>
      <w:r w:rsidR="009346D1">
        <w:rPr>
          <w:rFonts w:ascii="Arial" w:hAnsi="Arial" w:cs="Arial"/>
          <w:sz w:val="24"/>
          <w:szCs w:val="24"/>
        </w:rPr>
        <w:t xml:space="preserve"> na </w:t>
      </w:r>
      <w:r w:rsidR="00CA26CD">
        <w:rPr>
          <w:rFonts w:ascii="Arial" w:hAnsi="Arial" w:cs="Arial"/>
          <w:sz w:val="24"/>
          <w:szCs w:val="24"/>
        </w:rPr>
        <w:t xml:space="preserve">Rua </w:t>
      </w:r>
      <w:r w:rsidR="007C388B">
        <w:rPr>
          <w:rFonts w:ascii="Arial" w:hAnsi="Arial" w:cs="Arial"/>
          <w:sz w:val="24"/>
          <w:szCs w:val="24"/>
        </w:rPr>
        <w:t xml:space="preserve">Arceu Nicoletti Calori, 231, Conjunto Habitacional dos Trabalhadores. </w:t>
      </w:r>
      <w:r w:rsidR="00CA26C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2F5E1F0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CA26CD">
        <w:rPr>
          <w:rFonts w:ascii="Arial" w:hAnsi="Arial" w:cs="Arial"/>
          <w:sz w:val="24"/>
          <w:szCs w:val="24"/>
        </w:rPr>
        <w:t xml:space="preserve">tapa buraco, aberto pelas fortes chuvas na </w:t>
      </w:r>
      <w:r w:rsidR="007C388B">
        <w:rPr>
          <w:rFonts w:ascii="Arial" w:hAnsi="Arial" w:cs="Arial"/>
          <w:sz w:val="24"/>
          <w:szCs w:val="24"/>
        </w:rPr>
        <w:t>Rua Arceu Nicoletti Calori, 231, Conjunto Habitacional dos Trabalhadores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 segundo eles o referido local é de grande movimento e provoca barulho que incomoda a noite.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D8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A2D89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A2D89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AA2D89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20676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3925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A2D89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7890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50680D"/>
    <w:rsid w:val="00560F4F"/>
    <w:rsid w:val="00575D70"/>
    <w:rsid w:val="00576DA2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2021-01-18T12:48:00Z</dcterms:created>
  <dcterms:modified xsi:type="dcterms:W3CDTF">2021-01-18T12:48:00Z</dcterms:modified>
</cp:coreProperties>
</file>