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F02F0">
        <w:rPr>
          <w:rFonts w:ascii="Arial" w:hAnsi="Arial" w:cs="Arial"/>
        </w:rPr>
        <w:t>02619</w:t>
      </w:r>
      <w:r>
        <w:rPr>
          <w:rFonts w:ascii="Arial" w:hAnsi="Arial" w:cs="Arial"/>
        </w:rPr>
        <w:t>/</w:t>
      </w:r>
      <w:r w:rsidR="000F02F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43BB3">
        <w:rPr>
          <w:rFonts w:ascii="Arial" w:hAnsi="Arial" w:cs="Arial"/>
          <w:sz w:val="24"/>
          <w:szCs w:val="24"/>
        </w:rPr>
        <w:t xml:space="preserve">a recomposição da camada asfática na Rua Ângelo Sans, em frente ao número 603, no </w:t>
      </w:r>
      <w:r w:rsidR="0071586B">
        <w:rPr>
          <w:rFonts w:ascii="Arial" w:hAnsi="Arial" w:cs="Arial"/>
          <w:sz w:val="24"/>
          <w:szCs w:val="24"/>
        </w:rPr>
        <w:t xml:space="preserve">bairro </w:t>
      </w:r>
      <w:r w:rsidR="00043BB3">
        <w:rPr>
          <w:rFonts w:ascii="Arial" w:hAnsi="Arial" w:cs="Arial"/>
          <w:sz w:val="24"/>
          <w:szCs w:val="24"/>
        </w:rPr>
        <w:t>Parque Residencial Zabani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43BB3">
        <w:rPr>
          <w:rFonts w:ascii="Arial" w:hAnsi="Arial" w:cs="Arial"/>
        </w:rPr>
        <w:t>a recomposição da camada asfática na Rua Ângelo Sans, em frente ao número 603, no bairro Parque Residencial Zabani</w:t>
      </w:r>
      <w:r w:rsidR="00453877">
        <w:rPr>
          <w:rFonts w:ascii="Arial" w:hAnsi="Arial" w:cs="Arial"/>
          <w:lang w:val="pt-BR"/>
        </w:rPr>
        <w:t xml:space="preserve">, </w:t>
      </w:r>
      <w:r w:rsidR="00043BB3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</w:t>
      </w:r>
      <w:r w:rsidR="00043BB3">
        <w:rPr>
          <w:rFonts w:ascii="Arial" w:hAnsi="Arial" w:cs="Arial"/>
          <w:lang w:val="pt-BR"/>
        </w:rPr>
        <w:t xml:space="preserve"> causado por um reparo na rede de abastecimento público executado pelo DAE - </w:t>
      </w:r>
      <w:r w:rsidR="0071586B" w:rsidRPr="0071586B">
        <w:rPr>
          <w:rFonts w:ascii="Arial" w:hAnsi="Arial" w:cs="Arial"/>
          <w:lang w:val="pt-BR"/>
        </w:rPr>
        <w:t>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27CC">
        <w:rPr>
          <w:rFonts w:ascii="Arial" w:hAnsi="Arial" w:cs="Arial"/>
          <w:sz w:val="24"/>
          <w:szCs w:val="24"/>
        </w:rPr>
        <w:t>2</w:t>
      </w:r>
      <w:r w:rsidR="00043BB3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pt;margin-top:3.35pt;width:47.15pt;height:37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34" w:rsidRDefault="003B3434">
      <w:r>
        <w:separator/>
      </w:r>
    </w:p>
  </w:endnote>
  <w:endnote w:type="continuationSeparator" w:id="0">
    <w:p w:rsidR="003B3434" w:rsidRDefault="003B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34" w:rsidRDefault="003B3434">
      <w:r>
        <w:separator/>
      </w:r>
    </w:p>
  </w:footnote>
  <w:footnote w:type="continuationSeparator" w:id="0">
    <w:p w:rsidR="003B3434" w:rsidRDefault="003B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28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2800" w:rsidRPr="00232800" w:rsidRDefault="00232800" w:rsidP="0023280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2800">
                  <w:rPr>
                    <w:rFonts w:ascii="Arial" w:hAnsi="Arial" w:cs="Arial"/>
                    <w:b/>
                  </w:rPr>
                  <w:t>PROTOCOLO Nº: 04662/2013     DATA: 25/04/2013     HORA: 16:23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43BB3"/>
    <w:rsid w:val="000E27CC"/>
    <w:rsid w:val="000F02F0"/>
    <w:rsid w:val="001B478A"/>
    <w:rsid w:val="001D1394"/>
    <w:rsid w:val="00232800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B3434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36A29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7C7A1B"/>
    <w:rsid w:val="00893094"/>
    <w:rsid w:val="008E08FC"/>
    <w:rsid w:val="008E5D9B"/>
    <w:rsid w:val="008F23DA"/>
    <w:rsid w:val="00936B04"/>
    <w:rsid w:val="0094116F"/>
    <w:rsid w:val="009A7C1A"/>
    <w:rsid w:val="009E462A"/>
    <w:rsid w:val="009F196D"/>
    <w:rsid w:val="00A43CFA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CBEA-E9DB-4303-9170-A0AFE7BB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