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51A4D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15324E">
        <w:rPr>
          <w:rFonts w:ascii="Arial" w:hAnsi="Arial" w:cs="Arial"/>
          <w:sz w:val="24"/>
          <w:szCs w:val="24"/>
        </w:rPr>
        <w:t>instalação 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</w:t>
      </w:r>
      <w:r w:rsidR="009D554F">
        <w:rPr>
          <w:rFonts w:ascii="Arial" w:hAnsi="Arial" w:cs="Arial"/>
          <w:sz w:val="24"/>
          <w:szCs w:val="24"/>
        </w:rPr>
        <w:t>Guaranis, 133, Jardim São Francisco</w:t>
      </w:r>
      <w:r w:rsidR="0015324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500EFB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 xml:space="preserve">instalação de </w:t>
      </w:r>
      <w:r w:rsidR="002D4728">
        <w:rPr>
          <w:rFonts w:ascii="Arial" w:hAnsi="Arial" w:cs="Arial"/>
          <w:bCs/>
          <w:sz w:val="24"/>
          <w:szCs w:val="24"/>
        </w:rPr>
        <w:t>redutor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 Rua </w:t>
      </w:r>
      <w:r w:rsidR="009D554F">
        <w:rPr>
          <w:rFonts w:ascii="Arial" w:hAnsi="Arial" w:cs="Arial"/>
          <w:bCs/>
          <w:sz w:val="24"/>
          <w:szCs w:val="24"/>
        </w:rPr>
        <w:t>Guaranis, 133, Jardim São Francisco.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F627D8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moradores da referida Rua alegando o desrespeito com os limites de velocidade e relatando a morte de seus animais de estimação. A Situação gera insegurança.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294" w:rsidP="00F94294" w14:paraId="5FD97399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94294" w14:paraId="3434A8C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94294" w:rsidRPr="00C355D1" w14:paraId="633C6962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97842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Farnasaari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4208170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46812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17397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011C0"/>
    <w:rsid w:val="0053629B"/>
    <w:rsid w:val="00560F4F"/>
    <w:rsid w:val="00575D70"/>
    <w:rsid w:val="00576DA2"/>
    <w:rsid w:val="00597E91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A4DF9"/>
    <w:rsid w:val="009D554F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942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2020-12-19T10:30:00Z</dcterms:created>
  <dcterms:modified xsi:type="dcterms:W3CDTF">2021-01-11T17:44:00Z</dcterms:modified>
</cp:coreProperties>
</file>