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3526B1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>de área pública, localizada na Rua Plácido Ribeiro Ferreira, ao lado da Igreja Católica</w:t>
      </w:r>
      <w:r w:rsidR="00E803CF">
        <w:rPr>
          <w:rFonts w:ascii="Arial" w:hAnsi="Arial" w:cs="Arial"/>
          <w:sz w:val="24"/>
          <w:szCs w:val="24"/>
        </w:rPr>
        <w:t>, Zabani</w:t>
      </w:r>
      <w:r w:rsidR="006357FC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F6430A" w14:paraId="1E59E190" w14:textId="037C43A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>de área pública, localizada na Rua Plácido Ribeiro Ferreira, ao lado da Igreja Católica</w:t>
      </w:r>
      <w:r w:rsidR="00E803CF">
        <w:rPr>
          <w:rFonts w:ascii="Arial" w:hAnsi="Arial" w:cs="Arial"/>
          <w:sz w:val="24"/>
          <w:szCs w:val="24"/>
        </w:rPr>
        <w:t>, Zabani</w:t>
      </w:r>
      <w:r w:rsidR="006357FC">
        <w:rPr>
          <w:rFonts w:ascii="Arial" w:hAnsi="Arial" w:cs="Arial"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00F3C4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limpeza, pois além do mato incomodar, atrai insetos que invadem residência</w:t>
      </w:r>
      <w:r w:rsidR="004B2E2D">
        <w:rPr>
          <w:rFonts w:ascii="Arial" w:hAnsi="Arial" w:cs="Arial"/>
        </w:rPr>
        <w:t>s, favorecendo a proliferação de animais peçonhentos e impede o uso do local.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5A4B9B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>Neves”, em 06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8565918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54775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28013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2E2D"/>
    <w:rsid w:val="004B3957"/>
    <w:rsid w:val="004B57DB"/>
    <w:rsid w:val="004C67DE"/>
    <w:rsid w:val="00513C51"/>
    <w:rsid w:val="00560F4F"/>
    <w:rsid w:val="00575D70"/>
    <w:rsid w:val="00576DA2"/>
    <w:rsid w:val="005D5722"/>
    <w:rsid w:val="005D7BE3"/>
    <w:rsid w:val="005E57D2"/>
    <w:rsid w:val="006357FC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3AC3"/>
    <w:rsid w:val="00E022C4"/>
    <w:rsid w:val="00E36D3E"/>
    <w:rsid w:val="00E6345F"/>
    <w:rsid w:val="00E803C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2021-01-06T17:29:00Z</dcterms:created>
  <dcterms:modified xsi:type="dcterms:W3CDTF">2021-01-08T12:53:00Z</dcterms:modified>
</cp:coreProperties>
</file>