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F0E5B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</w:t>
      </w:r>
      <w:r w:rsidR="00A35AE9" w:rsidRPr="00F75516">
        <w:rPr>
          <w:rFonts w:ascii="Arial" w:hAnsi="Arial" w:cs="Arial"/>
        </w:rPr>
        <w:t xml:space="preserve">DICAÇÃO Nº </w:t>
      </w:r>
      <w:r w:rsidR="008036BC">
        <w:rPr>
          <w:rFonts w:ascii="Arial" w:hAnsi="Arial" w:cs="Arial"/>
        </w:rPr>
        <w:t>02648</w:t>
      </w:r>
      <w:r w:rsidR="00A35AE9" w:rsidRPr="00F75516">
        <w:rPr>
          <w:rFonts w:ascii="Arial" w:hAnsi="Arial" w:cs="Arial"/>
        </w:rPr>
        <w:t>/</w:t>
      </w:r>
      <w:r w:rsidR="008036B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B36F0">
        <w:rPr>
          <w:rFonts w:ascii="Arial" w:hAnsi="Arial" w:cs="Arial"/>
          <w:sz w:val="24"/>
          <w:szCs w:val="24"/>
        </w:rPr>
        <w:t>r Executivo Municipal</w:t>
      </w:r>
      <w:r w:rsidR="00FA5D65">
        <w:rPr>
          <w:rFonts w:ascii="Arial" w:hAnsi="Arial" w:cs="Arial"/>
          <w:sz w:val="24"/>
          <w:szCs w:val="24"/>
        </w:rPr>
        <w:t xml:space="preserve"> pintura da sinalização de solo (faixa de pedestre)</w:t>
      </w:r>
      <w:r w:rsidR="00CF51D3">
        <w:rPr>
          <w:rFonts w:ascii="Arial" w:hAnsi="Arial" w:cs="Arial"/>
          <w:sz w:val="24"/>
          <w:szCs w:val="24"/>
        </w:rPr>
        <w:t xml:space="preserve"> em</w:t>
      </w:r>
      <w:r w:rsidR="008B36F0">
        <w:rPr>
          <w:rFonts w:ascii="Arial" w:hAnsi="Arial" w:cs="Arial"/>
          <w:sz w:val="24"/>
          <w:szCs w:val="24"/>
        </w:rPr>
        <w:t xml:space="preserve"> toda a Rua Antônio Furlan,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B36F0">
        <w:rPr>
          <w:rFonts w:ascii="Arial" w:hAnsi="Arial" w:cs="Arial"/>
          <w:bCs/>
          <w:sz w:val="24"/>
          <w:szCs w:val="24"/>
        </w:rPr>
        <w:t xml:space="preserve">a </w:t>
      </w:r>
      <w:r w:rsidR="00FA5D65">
        <w:rPr>
          <w:rFonts w:ascii="Arial" w:hAnsi="Arial" w:cs="Arial"/>
          <w:bCs/>
          <w:sz w:val="24"/>
          <w:szCs w:val="24"/>
        </w:rPr>
        <w:t>pintura da sinalização do solo (faixa de pedestre)</w:t>
      </w:r>
      <w:r w:rsidR="00CF51D3">
        <w:rPr>
          <w:rFonts w:ascii="Arial" w:hAnsi="Arial" w:cs="Arial"/>
          <w:bCs/>
          <w:sz w:val="24"/>
          <w:szCs w:val="24"/>
        </w:rPr>
        <w:t xml:space="preserve"> em toda a Rua</w:t>
      </w:r>
      <w:r w:rsidR="008B36F0">
        <w:rPr>
          <w:rFonts w:ascii="Arial" w:hAnsi="Arial" w:cs="Arial"/>
          <w:bCs/>
          <w:sz w:val="24"/>
          <w:szCs w:val="24"/>
        </w:rPr>
        <w:t xml:space="preserve"> Antônio Furlan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8B36F0">
        <w:rPr>
          <w:rFonts w:ascii="Arial" w:hAnsi="Arial" w:cs="Arial"/>
          <w:sz w:val="24"/>
          <w:szCs w:val="24"/>
        </w:rPr>
        <w:t>no bairro Residencial Furlan,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36F0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>pôde constatar</w:t>
      </w:r>
      <w:r w:rsidR="008B36F0" w:rsidRPr="00F75516">
        <w:rPr>
          <w:rFonts w:ascii="Arial" w:hAnsi="Arial" w:cs="Arial"/>
        </w:rPr>
        <w:t xml:space="preserve"> </w:t>
      </w:r>
      <w:r w:rsidR="008B36F0">
        <w:rPr>
          <w:rFonts w:ascii="Arial" w:hAnsi="Arial" w:cs="Arial"/>
        </w:rPr>
        <w:t>a falta de pintura de solo (faixa de pedestre) em alguns cruzamentos da referida via, colocando assim em risco a vida de pedestres.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B36F0">
        <w:rPr>
          <w:rFonts w:ascii="Arial" w:hAnsi="Arial" w:cs="Arial"/>
          <w:sz w:val="24"/>
          <w:szCs w:val="24"/>
        </w:rPr>
        <w:t>ário “Dr. Tancredo Neves”, em 26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FA5D65" w:rsidP="00FA5D65">
      <w:pPr>
        <w:tabs>
          <w:tab w:val="left" w:pos="142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CF51D3" w:rsidRDefault="00CF51D3" w:rsidP="005C5829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5C5829" w:rsidRDefault="00CF51D3" w:rsidP="00CF51D3">
      <w:pPr>
        <w:tabs>
          <w:tab w:val="left" w:pos="149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FA5D65" w:rsidRDefault="00FA5D65" w:rsidP="00CF51D3">
      <w:pPr>
        <w:tabs>
          <w:tab w:val="left" w:pos="1490"/>
        </w:tabs>
        <w:rPr>
          <w:rFonts w:ascii="Bookman Old Style" w:hAnsi="Bookman Old Style"/>
          <w:sz w:val="22"/>
          <w:szCs w:val="22"/>
        </w:rPr>
      </w:pPr>
    </w:p>
    <w:p w:rsidR="00FA5D65" w:rsidRPr="00FA5D65" w:rsidRDefault="00FA5D65" w:rsidP="00FA5D65">
      <w:pPr>
        <w:rPr>
          <w:rFonts w:ascii="Bookman Old Style" w:hAnsi="Bookman Old Style"/>
          <w:sz w:val="22"/>
          <w:szCs w:val="22"/>
        </w:rPr>
      </w:pPr>
    </w:p>
    <w:p w:rsidR="00FA5D65" w:rsidRDefault="00FA5D65" w:rsidP="00FA5D65">
      <w:pPr>
        <w:rPr>
          <w:rFonts w:ascii="Bookman Old Style" w:hAnsi="Bookman Old Style"/>
          <w:sz w:val="22"/>
          <w:szCs w:val="22"/>
        </w:rPr>
      </w:pPr>
    </w:p>
    <w:p w:rsidR="008B36F0" w:rsidRDefault="008B36F0" w:rsidP="00FA5D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307 faixa de pedestre"/>
          </v:shape>
        </w:pict>
      </w:r>
    </w:p>
    <w:p w:rsidR="00FA5D65" w:rsidRDefault="00FA5D65" w:rsidP="00FA5D65">
      <w:pPr>
        <w:rPr>
          <w:rFonts w:ascii="Bookman Old Style" w:hAnsi="Bookman Old Style"/>
          <w:sz w:val="22"/>
          <w:szCs w:val="22"/>
        </w:rPr>
      </w:pPr>
    </w:p>
    <w:p w:rsidR="008B36F0" w:rsidRPr="00FA5D65" w:rsidRDefault="008B36F0" w:rsidP="00FA5D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DSC01308 faixa"/>
          </v:shape>
        </w:pict>
      </w:r>
    </w:p>
    <w:sectPr w:rsidR="008B36F0" w:rsidRPr="00FA5D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A4" w:rsidRDefault="00902CA4">
      <w:r>
        <w:separator/>
      </w:r>
    </w:p>
  </w:endnote>
  <w:endnote w:type="continuationSeparator" w:id="0">
    <w:p w:rsidR="00902CA4" w:rsidRDefault="0090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A4" w:rsidRDefault="00902CA4">
      <w:r>
        <w:separator/>
      </w:r>
    </w:p>
  </w:footnote>
  <w:footnote w:type="continuationSeparator" w:id="0">
    <w:p w:rsidR="00902CA4" w:rsidRDefault="0090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75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17598" w:rsidRPr="00E17598" w:rsidRDefault="00E17598" w:rsidP="00E175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17598">
                  <w:rPr>
                    <w:rFonts w:ascii="Arial" w:hAnsi="Arial" w:cs="Arial"/>
                    <w:b/>
                  </w:rPr>
                  <w:t>PROTOCOLO Nº: 04734/2013     DATA: 26/04/2013     HORA: 13:22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A4D2A"/>
    <w:rsid w:val="000D567C"/>
    <w:rsid w:val="001B478A"/>
    <w:rsid w:val="001D1394"/>
    <w:rsid w:val="0024069D"/>
    <w:rsid w:val="002750D6"/>
    <w:rsid w:val="002A739D"/>
    <w:rsid w:val="003150E9"/>
    <w:rsid w:val="00322580"/>
    <w:rsid w:val="0033648A"/>
    <w:rsid w:val="00373483"/>
    <w:rsid w:val="003D3AA8"/>
    <w:rsid w:val="00454EAC"/>
    <w:rsid w:val="0049057E"/>
    <w:rsid w:val="004979A1"/>
    <w:rsid w:val="004B57DB"/>
    <w:rsid w:val="004C67DE"/>
    <w:rsid w:val="005C5829"/>
    <w:rsid w:val="00610E2C"/>
    <w:rsid w:val="00705ABB"/>
    <w:rsid w:val="007A1EFF"/>
    <w:rsid w:val="007B42BB"/>
    <w:rsid w:val="007D3917"/>
    <w:rsid w:val="007E5548"/>
    <w:rsid w:val="008036BC"/>
    <w:rsid w:val="00830DD8"/>
    <w:rsid w:val="00847794"/>
    <w:rsid w:val="008B36F0"/>
    <w:rsid w:val="008E54A3"/>
    <w:rsid w:val="00902CA4"/>
    <w:rsid w:val="009031E2"/>
    <w:rsid w:val="009A046F"/>
    <w:rsid w:val="009F196D"/>
    <w:rsid w:val="00A02994"/>
    <w:rsid w:val="00A35AE9"/>
    <w:rsid w:val="00A71CAF"/>
    <w:rsid w:val="00A9035B"/>
    <w:rsid w:val="00AE702A"/>
    <w:rsid w:val="00B1681E"/>
    <w:rsid w:val="00B92FFF"/>
    <w:rsid w:val="00BB3AEF"/>
    <w:rsid w:val="00CB50DD"/>
    <w:rsid w:val="00CB5BEE"/>
    <w:rsid w:val="00CD613B"/>
    <w:rsid w:val="00CF51D3"/>
    <w:rsid w:val="00CF7F49"/>
    <w:rsid w:val="00D26CB3"/>
    <w:rsid w:val="00E17598"/>
    <w:rsid w:val="00E35512"/>
    <w:rsid w:val="00E903BB"/>
    <w:rsid w:val="00EB7D7D"/>
    <w:rsid w:val="00EE7983"/>
    <w:rsid w:val="00EF0E5B"/>
    <w:rsid w:val="00F11F84"/>
    <w:rsid w:val="00F16623"/>
    <w:rsid w:val="00F44420"/>
    <w:rsid w:val="00FA5D6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