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230A7">
        <w:rPr>
          <w:rFonts w:ascii="Arial" w:hAnsi="Arial" w:cs="Arial"/>
        </w:rPr>
        <w:t>02652</w:t>
      </w:r>
      <w:r w:rsidRPr="00C355D1">
        <w:rPr>
          <w:rFonts w:ascii="Arial" w:hAnsi="Arial" w:cs="Arial"/>
        </w:rPr>
        <w:t>/</w:t>
      </w:r>
      <w:r w:rsidR="009230A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16424F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Sugerem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CF0D60">
        <w:rPr>
          <w:rFonts w:ascii="Arial" w:hAnsi="Arial" w:cs="Arial"/>
          <w:sz w:val="24"/>
          <w:szCs w:val="24"/>
        </w:rPr>
        <w:t>limpeza em área pública n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521E21" w:rsidRPr="00521E21">
        <w:rPr>
          <w:rFonts w:ascii="Arial" w:hAnsi="Arial" w:cs="Arial"/>
          <w:sz w:val="24"/>
          <w:szCs w:val="24"/>
        </w:rPr>
        <w:t xml:space="preserve">Rua </w:t>
      </w:r>
      <w:r w:rsidR="0097663E">
        <w:rPr>
          <w:rFonts w:ascii="Arial" w:hAnsi="Arial" w:cs="Arial"/>
          <w:sz w:val="24"/>
          <w:szCs w:val="24"/>
        </w:rPr>
        <w:t>das Palmas</w:t>
      </w:r>
      <w:r w:rsidR="00521E21" w:rsidRPr="00521E21">
        <w:rPr>
          <w:rFonts w:ascii="Arial" w:hAnsi="Arial" w:cs="Arial"/>
          <w:sz w:val="24"/>
          <w:szCs w:val="24"/>
        </w:rPr>
        <w:t xml:space="preserve">, </w:t>
      </w:r>
      <w:r w:rsidR="0097663E">
        <w:rPr>
          <w:rFonts w:ascii="Arial" w:hAnsi="Arial" w:cs="Arial"/>
          <w:sz w:val="24"/>
          <w:szCs w:val="24"/>
        </w:rPr>
        <w:t>S/</w:t>
      </w:r>
      <w:r w:rsidR="00521E21" w:rsidRPr="00521E21">
        <w:rPr>
          <w:rFonts w:ascii="Arial" w:hAnsi="Arial" w:cs="Arial"/>
          <w:sz w:val="24"/>
          <w:szCs w:val="24"/>
        </w:rPr>
        <w:t>nº</w:t>
      </w:r>
      <w:r w:rsidR="0097663E" w:rsidRPr="00521E21">
        <w:rPr>
          <w:rFonts w:ascii="Arial" w:hAnsi="Arial" w:cs="Arial"/>
          <w:sz w:val="24"/>
          <w:szCs w:val="24"/>
        </w:rPr>
        <w:t xml:space="preserve"> </w:t>
      </w:r>
      <w:r w:rsidR="00521E21" w:rsidRPr="00521E21">
        <w:rPr>
          <w:rFonts w:ascii="Arial" w:hAnsi="Arial" w:cs="Arial"/>
          <w:sz w:val="24"/>
          <w:szCs w:val="24"/>
        </w:rPr>
        <w:t xml:space="preserve">no bairro </w:t>
      </w:r>
      <w:r w:rsidR="0097663E">
        <w:rPr>
          <w:rFonts w:ascii="Arial" w:hAnsi="Arial" w:cs="Arial"/>
          <w:sz w:val="24"/>
          <w:szCs w:val="24"/>
        </w:rPr>
        <w:t>Pq. Panambi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>a limpeza em área pública na</w:t>
      </w:r>
      <w:r w:rsidR="00521E21" w:rsidRPr="00CF0D60">
        <w:rPr>
          <w:rFonts w:ascii="Arial" w:hAnsi="Arial" w:cs="Arial"/>
          <w:bCs/>
          <w:sz w:val="24"/>
          <w:szCs w:val="24"/>
        </w:rPr>
        <w:t xml:space="preserve"> </w:t>
      </w:r>
      <w:r w:rsidR="0097663E" w:rsidRPr="0097663E">
        <w:rPr>
          <w:rFonts w:ascii="Arial" w:hAnsi="Arial" w:cs="Arial"/>
          <w:bCs/>
          <w:sz w:val="24"/>
          <w:szCs w:val="24"/>
        </w:rPr>
        <w:t>Rua das Palmas, S/nº no bairro Pq. Panambi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F0D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>endo em vista</w:t>
      </w:r>
      <w:r w:rsidR="0097663E">
        <w:rPr>
          <w:rFonts w:ascii="Arial" w:hAnsi="Arial" w:cs="Arial"/>
        </w:rPr>
        <w:t xml:space="preserve"> o mato alto e</w:t>
      </w:r>
      <w:r w:rsidRPr="00CF0D60">
        <w:rPr>
          <w:rFonts w:ascii="Arial" w:hAnsi="Arial" w:cs="Arial"/>
        </w:rPr>
        <w:t xml:space="preserve"> </w:t>
      </w:r>
      <w:r w:rsidR="0097663E">
        <w:rPr>
          <w:rFonts w:ascii="Arial" w:hAnsi="Arial" w:cs="Arial"/>
        </w:rPr>
        <w:t>o</w:t>
      </w:r>
      <w:r w:rsidR="00521E21">
        <w:rPr>
          <w:rFonts w:ascii="Arial" w:hAnsi="Arial" w:cs="Arial"/>
        </w:rPr>
        <w:t xml:space="preserve"> acumulo de entulhos e</w:t>
      </w:r>
      <w:r w:rsidRPr="00CF0D60">
        <w:rPr>
          <w:rFonts w:ascii="Arial" w:hAnsi="Arial" w:cs="Arial"/>
        </w:rPr>
        <w:t xml:space="preserve"> de serem possíveis focos de criadouro de insetos peçonhentos e do mosquito Aedes Aegypti “Mosquito da Dengue”.</w:t>
      </w:r>
      <w:r w:rsidR="00AE0B91">
        <w:rPr>
          <w:rFonts w:ascii="Arial" w:hAnsi="Arial" w:cs="Arial"/>
        </w:rPr>
        <w:t xml:space="preserve">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97663E">
        <w:rPr>
          <w:rFonts w:ascii="Arial" w:hAnsi="Arial" w:cs="Arial"/>
          <w:sz w:val="24"/>
          <w:szCs w:val="24"/>
        </w:rPr>
        <w:t xml:space="preserve"> 26</w:t>
      </w:r>
      <w:r w:rsidR="00CF0D60">
        <w:rPr>
          <w:rFonts w:ascii="Arial" w:hAnsi="Arial" w:cs="Arial"/>
          <w:sz w:val="24"/>
          <w:szCs w:val="24"/>
        </w:rPr>
        <w:t xml:space="preserve"> de </w:t>
      </w:r>
      <w:r w:rsidR="0063457B">
        <w:rPr>
          <w:rFonts w:ascii="Arial" w:hAnsi="Arial" w:cs="Arial"/>
          <w:sz w:val="24"/>
          <w:szCs w:val="24"/>
        </w:rPr>
        <w:t>abril</w:t>
      </w:r>
      <w:r w:rsidR="00CF0D60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6F5" w:rsidRDefault="00EA16F5">
      <w:r>
        <w:separator/>
      </w:r>
    </w:p>
  </w:endnote>
  <w:endnote w:type="continuationSeparator" w:id="0">
    <w:p w:rsidR="00EA16F5" w:rsidRDefault="00EA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6F5" w:rsidRDefault="00EA16F5">
      <w:r>
        <w:separator/>
      </w:r>
    </w:p>
  </w:footnote>
  <w:footnote w:type="continuationSeparator" w:id="0">
    <w:p w:rsidR="00EA16F5" w:rsidRDefault="00EA1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06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50690" w:rsidRPr="00350690" w:rsidRDefault="00350690" w:rsidP="0035069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50690">
                  <w:rPr>
                    <w:rFonts w:ascii="Arial" w:hAnsi="Arial" w:cs="Arial"/>
                    <w:b/>
                  </w:rPr>
                  <w:t>PROTOCOLO Nº: 04739/2013     DATA: 26/04/2013     HORA: 13:27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7281"/>
    <w:rsid w:val="00104AF2"/>
    <w:rsid w:val="0016424F"/>
    <w:rsid w:val="001B478A"/>
    <w:rsid w:val="001D1394"/>
    <w:rsid w:val="002A637F"/>
    <w:rsid w:val="0033648A"/>
    <w:rsid w:val="00350690"/>
    <w:rsid w:val="00373483"/>
    <w:rsid w:val="003D3AA8"/>
    <w:rsid w:val="00432D04"/>
    <w:rsid w:val="00454EAC"/>
    <w:rsid w:val="00466D3F"/>
    <w:rsid w:val="00474165"/>
    <w:rsid w:val="0049057E"/>
    <w:rsid w:val="004B57DB"/>
    <w:rsid w:val="004C67DE"/>
    <w:rsid w:val="00521E21"/>
    <w:rsid w:val="0063457B"/>
    <w:rsid w:val="00705ABB"/>
    <w:rsid w:val="007B32E5"/>
    <w:rsid w:val="009230A7"/>
    <w:rsid w:val="00973500"/>
    <w:rsid w:val="0097663E"/>
    <w:rsid w:val="009A7C1A"/>
    <w:rsid w:val="009D5F20"/>
    <w:rsid w:val="009F196D"/>
    <w:rsid w:val="00A669E8"/>
    <w:rsid w:val="00A71CAF"/>
    <w:rsid w:val="00A9035B"/>
    <w:rsid w:val="00AE0B91"/>
    <w:rsid w:val="00AE702A"/>
    <w:rsid w:val="00B3155E"/>
    <w:rsid w:val="00B8497D"/>
    <w:rsid w:val="00BC53C6"/>
    <w:rsid w:val="00C167C6"/>
    <w:rsid w:val="00CD19D0"/>
    <w:rsid w:val="00CD613B"/>
    <w:rsid w:val="00CF0D60"/>
    <w:rsid w:val="00CF2DEC"/>
    <w:rsid w:val="00CF7F49"/>
    <w:rsid w:val="00D26CB3"/>
    <w:rsid w:val="00E903BB"/>
    <w:rsid w:val="00E91B44"/>
    <w:rsid w:val="00EA16F5"/>
    <w:rsid w:val="00EB7D7D"/>
    <w:rsid w:val="00EC187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