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190622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Rua </w:t>
      </w:r>
      <w:r w:rsidR="00413E9A">
        <w:rPr>
          <w:rFonts w:ascii="Arial" w:hAnsi="Arial" w:cs="Arial"/>
          <w:sz w:val="24"/>
          <w:szCs w:val="24"/>
        </w:rPr>
        <w:t xml:space="preserve">Maranhão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140" w:rsidRPr="00222140" w:rsidP="002542E1" w14:paraId="4C08C7EA" w14:textId="30501B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a troca de lâmpada 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2F2BF6" w:rsidR="002F2BF6">
        <w:rPr>
          <w:rFonts w:ascii="Arial" w:hAnsi="Arial" w:cs="Arial"/>
          <w:bCs/>
          <w:sz w:val="24"/>
          <w:szCs w:val="24"/>
        </w:rPr>
        <w:t xml:space="preserve">na </w:t>
      </w:r>
      <w:r w:rsidRPr="00413E9A" w:rsidR="00413E9A">
        <w:rPr>
          <w:rFonts w:ascii="Arial" w:hAnsi="Arial" w:cs="Arial"/>
          <w:bCs/>
          <w:sz w:val="24"/>
          <w:szCs w:val="24"/>
        </w:rPr>
        <w:t>Rua Maranhão cruzamento com a Rua João Benedito de Oliveira no Bairro Residencial Furlan.</w:t>
      </w: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9D22FF" w:rsidRPr="009D22FF" w:rsidP="002F2BF6" w14:paraId="7D8B874F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9496F0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3618F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36D0C97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A3B">
        <w:rPr>
          <w:rFonts w:ascii="Arial" w:hAnsi="Arial" w:cs="Arial"/>
          <w:sz w:val="24"/>
          <w:szCs w:val="24"/>
        </w:rPr>
        <w:t xml:space="preserve">02 de dezembro </w:t>
      </w:r>
      <w:r w:rsidR="002542E1">
        <w:rPr>
          <w:rFonts w:ascii="Arial" w:hAnsi="Arial" w:cs="Arial"/>
          <w:sz w:val="24"/>
          <w:szCs w:val="24"/>
        </w:rPr>
        <w:t xml:space="preserve"> de 2020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P="009D22FF" w14:paraId="2925381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164456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49723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1296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4</cp:revision>
  <cp:lastPrinted>2013-01-24T12:50:00Z</cp:lastPrinted>
  <dcterms:created xsi:type="dcterms:W3CDTF">2020-12-03T01:37:00Z</dcterms:created>
  <dcterms:modified xsi:type="dcterms:W3CDTF">2020-12-03T11:42:00Z</dcterms:modified>
</cp:coreProperties>
</file>