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B1C4B">
        <w:rPr>
          <w:rFonts w:ascii="Arial" w:hAnsi="Arial" w:cs="Arial"/>
          <w:sz w:val="24"/>
          <w:szCs w:val="24"/>
        </w:rPr>
        <w:t>4</w:t>
      </w:r>
      <w:proofErr w:type="gramEnd"/>
      <w:r w:rsidR="0039178C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178C">
        <w:rPr>
          <w:rFonts w:ascii="Arial" w:hAnsi="Arial" w:cs="Arial"/>
          <w:sz w:val="24"/>
          <w:szCs w:val="24"/>
        </w:rPr>
        <w:t>s</w:t>
      </w:r>
      <w:r w:rsidR="003B171E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3B171E">
        <w:rPr>
          <w:rFonts w:ascii="Arial" w:hAnsi="Arial" w:cs="Arial"/>
          <w:sz w:val="24"/>
          <w:szCs w:val="24"/>
        </w:rPr>
        <w:t xml:space="preserve">sequenciais na Rua </w:t>
      </w:r>
      <w:r w:rsidR="006B1C4B">
        <w:rPr>
          <w:rFonts w:ascii="Arial" w:hAnsi="Arial" w:cs="Arial"/>
          <w:sz w:val="24"/>
          <w:szCs w:val="24"/>
        </w:rPr>
        <w:t>Reverendo Joao Feliciano Pires defronte os números 70, 105, 110 e 140 no Conjunto Habitacional Roberto Romano.</w:t>
      </w:r>
      <w:r w:rsidR="003B171E">
        <w:rPr>
          <w:rFonts w:ascii="Arial" w:hAnsi="Arial" w:cs="Arial"/>
          <w:sz w:val="24"/>
          <w:szCs w:val="24"/>
        </w:rPr>
        <w:t xml:space="preserve">  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3C06" w:rsidRDefault="00A35AE9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B1C4B">
        <w:rPr>
          <w:rFonts w:ascii="Arial" w:hAnsi="Arial" w:cs="Arial"/>
          <w:sz w:val="24"/>
          <w:szCs w:val="24"/>
        </w:rPr>
        <w:t>4</w:t>
      </w:r>
      <w:proofErr w:type="gramEnd"/>
      <w:r w:rsidR="006B1C4B">
        <w:rPr>
          <w:rFonts w:ascii="Arial" w:hAnsi="Arial" w:cs="Arial"/>
          <w:sz w:val="24"/>
          <w:szCs w:val="24"/>
        </w:rPr>
        <w:t xml:space="preserve"> lâmpadas  sequenciais na Rua Reverendo Joao Feliciano Pires defronte os números 70, 105, 110 e 140 no Conjunto Habitacional Roberto Romano</w:t>
      </w:r>
      <w:r w:rsidR="006B1C4B">
        <w:rPr>
          <w:rFonts w:ascii="Arial" w:hAnsi="Arial" w:cs="Arial"/>
          <w:sz w:val="24"/>
          <w:szCs w:val="24"/>
        </w:rPr>
        <w:t>.</w:t>
      </w: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6B1C4B">
        <w:rPr>
          <w:rFonts w:ascii="Arial" w:hAnsi="Arial" w:cs="Arial"/>
          <w:sz w:val="24"/>
          <w:szCs w:val="24"/>
        </w:rPr>
        <w:t>04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baeacf524a4d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2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73a42f-a81e-4d29-a139-f935414fd310.png" Id="Rd523583c1449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73a42f-a81e-4d29-a139-f935414fd310.png" Id="R77baeacf524a4d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9C5B-9824-4B1B-8693-9447A5FD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125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545</cp:revision>
  <cp:lastPrinted>2014-10-17T18:19:00Z</cp:lastPrinted>
  <dcterms:created xsi:type="dcterms:W3CDTF">2014-01-16T16:53:00Z</dcterms:created>
  <dcterms:modified xsi:type="dcterms:W3CDTF">2020-11-04T13:29:00Z</dcterms:modified>
</cp:coreProperties>
</file>