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D5" w:rsidRPr="00032545" w:rsidRDefault="00203AD5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447DF2" w:rsidRPr="00032545" w:rsidRDefault="00447DF2" w:rsidP="00FA3DA2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032545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032545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r w:rsidRPr="00032545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A337CA" w:rsidRPr="00032545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</w:t>
      </w:r>
      <w:r w:rsidRPr="00032545">
        <w:rPr>
          <w:rFonts w:ascii="Arial" w:hAnsi="Arial" w:cs="Arial"/>
          <w:b/>
          <w:sz w:val="24"/>
          <w:szCs w:val="24"/>
          <w:u w:val="single"/>
        </w:rPr>
        <w:t>2207</w:t>
      </w:r>
      <w:r w:rsidR="00A337CA" w:rsidRPr="00032545">
        <w:rPr>
          <w:rFonts w:ascii="Arial" w:hAnsi="Arial" w:cs="Arial"/>
          <w:b/>
          <w:sz w:val="24"/>
          <w:szCs w:val="24"/>
          <w:u w:val="single"/>
        </w:rPr>
        <w:t>/</w:t>
      </w:r>
      <w:r w:rsidRPr="00032545">
        <w:rPr>
          <w:rFonts w:ascii="Arial" w:hAnsi="Arial" w:cs="Arial"/>
          <w:b/>
          <w:sz w:val="24"/>
          <w:szCs w:val="24"/>
          <w:u w:val="single"/>
        </w:rPr>
        <w:t>2020</w:t>
      </w:r>
    </w:p>
    <w:bookmarkEnd w:id="0"/>
    <w:p w:rsidR="00685831" w:rsidRPr="00032545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Pr="00032545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Pr="00032545" w:rsidRDefault="00685831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032545">
        <w:rPr>
          <w:rFonts w:ascii="Arial" w:eastAsia="Batang" w:hAnsi="Arial" w:cs="Arial"/>
          <w:sz w:val="24"/>
          <w:szCs w:val="24"/>
        </w:rPr>
        <w:t>Indica ao Poder Executivo Municipal a realização d</w:t>
      </w:r>
      <w:r w:rsidR="00D01D1B" w:rsidRPr="00032545">
        <w:rPr>
          <w:rFonts w:ascii="Arial" w:eastAsia="Batang" w:hAnsi="Arial" w:cs="Arial"/>
          <w:sz w:val="24"/>
          <w:szCs w:val="24"/>
        </w:rPr>
        <w:t>e</w:t>
      </w:r>
      <w:r w:rsidRPr="00032545">
        <w:rPr>
          <w:rFonts w:ascii="Arial" w:eastAsia="Batang" w:hAnsi="Arial" w:cs="Arial"/>
          <w:sz w:val="24"/>
          <w:szCs w:val="24"/>
        </w:rPr>
        <w:t xml:space="preserve"> </w:t>
      </w:r>
      <w:r w:rsidRPr="00032545">
        <w:rPr>
          <w:rFonts w:ascii="Arial" w:eastAsia="Batang" w:hAnsi="Arial" w:cs="Arial"/>
          <w:b/>
          <w:bCs/>
          <w:sz w:val="24"/>
          <w:szCs w:val="24"/>
        </w:rPr>
        <w:t>“</w:t>
      </w:r>
      <w:r w:rsidR="00FA3DA2" w:rsidRPr="00032545">
        <w:rPr>
          <w:rFonts w:ascii="Arial" w:eastAsia="Batang" w:hAnsi="Arial" w:cs="Arial"/>
          <w:b/>
          <w:bCs/>
          <w:sz w:val="24"/>
          <w:szCs w:val="24"/>
        </w:rPr>
        <w:t>Obra</w:t>
      </w:r>
      <w:r w:rsidR="009061DE" w:rsidRPr="00032545">
        <w:rPr>
          <w:rFonts w:ascii="Arial" w:eastAsia="Batang" w:hAnsi="Arial" w:cs="Arial"/>
          <w:b/>
          <w:bCs/>
          <w:sz w:val="24"/>
          <w:szCs w:val="24"/>
        </w:rPr>
        <w:t xml:space="preserve"> de manutenção em </w:t>
      </w:r>
      <w:r w:rsidR="00D01D1B" w:rsidRPr="00032545">
        <w:rPr>
          <w:rFonts w:ascii="Arial" w:eastAsia="Batang" w:hAnsi="Arial" w:cs="Arial"/>
          <w:b/>
          <w:bCs/>
          <w:sz w:val="24"/>
          <w:szCs w:val="24"/>
        </w:rPr>
        <w:t>via pública, na Vila Oliveira, no cruzamento da Rua José Amaral Melo com a Avenida dos Bandeirantes”</w:t>
      </w:r>
      <w:r w:rsidRPr="00032545">
        <w:rPr>
          <w:rFonts w:ascii="Arial" w:eastAsia="Batang" w:hAnsi="Arial" w:cs="Arial"/>
          <w:sz w:val="24"/>
          <w:szCs w:val="24"/>
        </w:rPr>
        <w:t xml:space="preserve">.   </w:t>
      </w: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032545" w:rsidRDefault="00685831" w:rsidP="00685831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 w:rsidRPr="00032545">
        <w:rPr>
          <w:rFonts w:ascii="Arial" w:eastAsia="Batang" w:hAnsi="Arial" w:cs="Arial"/>
          <w:i/>
          <w:iCs/>
          <w:sz w:val="24"/>
          <w:szCs w:val="24"/>
        </w:rPr>
        <w:t>Excelentíssimo Senhor Prefeito,</w:t>
      </w:r>
    </w:p>
    <w:p w:rsidR="00685831" w:rsidRPr="00032545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032545">
        <w:rPr>
          <w:rFonts w:ascii="Arial" w:eastAsia="Batang" w:hAnsi="Arial" w:cs="Arial"/>
          <w:sz w:val="24"/>
          <w:szCs w:val="24"/>
        </w:rPr>
        <w:t xml:space="preserve">O VEREADOR, </w:t>
      </w:r>
      <w:r w:rsidRPr="00032545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032545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032545"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685831" w:rsidRPr="0003254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032545"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032545">
        <w:rPr>
          <w:rFonts w:ascii="Arial" w:eastAsia="Batang" w:hAnsi="Arial" w:cs="Arial"/>
          <w:i/>
          <w:iCs/>
          <w:sz w:val="24"/>
          <w:szCs w:val="24"/>
        </w:rPr>
        <w:t>“in loco”</w:t>
      </w:r>
      <w:r w:rsidRPr="00032545">
        <w:rPr>
          <w:rFonts w:ascii="Arial" w:eastAsia="Batang" w:hAnsi="Arial" w:cs="Arial"/>
          <w:sz w:val="24"/>
          <w:szCs w:val="24"/>
        </w:rPr>
        <w:t>, este parlamentar municipal pôde constatar as condições do local e INDICA, na forma regimental, determinar ao setor competente que proceda</w:t>
      </w:r>
      <w:r w:rsidR="00FA3DA2" w:rsidRPr="00032545">
        <w:rPr>
          <w:rFonts w:ascii="Arial" w:eastAsia="Batang" w:hAnsi="Arial" w:cs="Arial"/>
          <w:sz w:val="24"/>
          <w:szCs w:val="24"/>
        </w:rPr>
        <w:t xml:space="preserve"> a realização da </w:t>
      </w:r>
      <w:r w:rsidR="00D01D1B" w:rsidRPr="00032545">
        <w:rPr>
          <w:rFonts w:ascii="Arial" w:eastAsia="Batang" w:hAnsi="Arial" w:cs="Arial"/>
          <w:sz w:val="24"/>
          <w:szCs w:val="24"/>
        </w:rPr>
        <w:t xml:space="preserve">“Obra de manutenção em via pública, na Vila Oliveira, no cruzamento da Rua José Amaral Melo com a Avenida dos Bandeirantes”. </w:t>
      </w: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032545"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685831" w:rsidRPr="00032545" w:rsidRDefault="00D01D1B" w:rsidP="00FA3DA2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032545">
        <w:rPr>
          <w:rFonts w:ascii="Arial" w:eastAsia="Batang" w:hAnsi="Arial" w:cs="Arial"/>
          <w:sz w:val="24"/>
          <w:szCs w:val="24"/>
        </w:rPr>
        <w:t xml:space="preserve">O local está com a canaleta </w:t>
      </w:r>
      <w:r w:rsidR="009061DE" w:rsidRPr="00032545">
        <w:rPr>
          <w:rFonts w:ascii="Arial" w:eastAsia="Batang" w:hAnsi="Arial" w:cs="Arial"/>
          <w:sz w:val="24"/>
          <w:szCs w:val="24"/>
        </w:rPr>
        <w:t>danificada na via pública, conforme visualizada</w:t>
      </w:r>
      <w:r w:rsidRPr="00032545">
        <w:rPr>
          <w:rFonts w:ascii="Arial" w:eastAsia="Batang" w:hAnsi="Arial" w:cs="Arial"/>
          <w:sz w:val="24"/>
          <w:szCs w:val="24"/>
        </w:rPr>
        <w:t>,</w:t>
      </w:r>
      <w:r w:rsidR="009061DE" w:rsidRPr="00032545">
        <w:rPr>
          <w:rFonts w:ascii="Arial" w:eastAsia="Batang" w:hAnsi="Arial" w:cs="Arial"/>
          <w:sz w:val="24"/>
          <w:szCs w:val="24"/>
        </w:rPr>
        <w:t xml:space="preserve"> </w:t>
      </w:r>
      <w:r w:rsidRPr="00032545">
        <w:rPr>
          <w:rFonts w:ascii="Arial" w:eastAsia="Batang" w:hAnsi="Arial" w:cs="Arial"/>
          <w:sz w:val="24"/>
          <w:szCs w:val="24"/>
        </w:rPr>
        <w:t xml:space="preserve">há </w:t>
      </w:r>
      <w:r w:rsidR="009061DE" w:rsidRPr="00032545">
        <w:rPr>
          <w:rFonts w:ascii="Arial" w:eastAsia="Batang" w:hAnsi="Arial" w:cs="Arial"/>
          <w:sz w:val="24"/>
          <w:szCs w:val="24"/>
        </w:rPr>
        <w:t xml:space="preserve">perigo iminente de acidentes patrimoniais e pessoais.  </w:t>
      </w: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032545">
        <w:rPr>
          <w:rFonts w:ascii="Arial" w:eastAsia="Batang" w:hAnsi="Arial" w:cs="Arial"/>
          <w:sz w:val="24"/>
          <w:szCs w:val="24"/>
        </w:rPr>
        <w:t xml:space="preserve">Necessita-se, com “urgência”, dos serviços e manutenção.    </w:t>
      </w: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032545">
        <w:rPr>
          <w:rFonts w:ascii="Arial" w:eastAsia="Batang" w:hAnsi="Arial" w:cs="Arial"/>
          <w:sz w:val="24"/>
          <w:szCs w:val="24"/>
        </w:rPr>
        <w:t xml:space="preserve"> </w:t>
      </w: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032545">
        <w:rPr>
          <w:rFonts w:ascii="Arial" w:eastAsia="Batang" w:hAnsi="Arial" w:cs="Arial"/>
          <w:sz w:val="24"/>
          <w:szCs w:val="24"/>
        </w:rPr>
        <w:t>Plenário “Dr. Tancredo Neves”, e</w:t>
      </w:r>
      <w:r w:rsidR="009061DE" w:rsidRPr="00032545">
        <w:rPr>
          <w:rFonts w:ascii="Arial" w:eastAsia="Batang" w:hAnsi="Arial" w:cs="Arial"/>
          <w:sz w:val="24"/>
          <w:szCs w:val="24"/>
        </w:rPr>
        <w:t xml:space="preserve">m </w:t>
      </w:r>
      <w:r w:rsidR="00D01D1B" w:rsidRPr="00032545">
        <w:rPr>
          <w:rFonts w:ascii="Arial" w:eastAsia="Batang" w:hAnsi="Arial" w:cs="Arial"/>
          <w:sz w:val="24"/>
          <w:szCs w:val="24"/>
        </w:rPr>
        <w:t>23</w:t>
      </w:r>
      <w:r w:rsidRPr="00032545">
        <w:rPr>
          <w:rFonts w:ascii="Arial" w:eastAsia="Batang" w:hAnsi="Arial" w:cs="Arial"/>
          <w:sz w:val="24"/>
          <w:szCs w:val="24"/>
        </w:rPr>
        <w:t xml:space="preserve"> de </w:t>
      </w:r>
      <w:r w:rsidR="00D01D1B" w:rsidRPr="00032545">
        <w:rPr>
          <w:rFonts w:ascii="Arial" w:eastAsia="Batang" w:hAnsi="Arial" w:cs="Arial"/>
          <w:sz w:val="24"/>
          <w:szCs w:val="24"/>
        </w:rPr>
        <w:t>outub</w:t>
      </w:r>
      <w:r w:rsidR="00FA3DA2" w:rsidRPr="00032545">
        <w:rPr>
          <w:rFonts w:ascii="Arial" w:eastAsia="Batang" w:hAnsi="Arial" w:cs="Arial"/>
          <w:sz w:val="24"/>
          <w:szCs w:val="24"/>
        </w:rPr>
        <w:t>ro</w:t>
      </w:r>
      <w:r w:rsidRPr="00032545"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Pr="00032545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032545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032545" w:rsidRDefault="00685831" w:rsidP="00032545">
      <w:pPr>
        <w:spacing w:line="276" w:lineRule="auto"/>
        <w:ind w:right="991" w:firstLine="85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032545"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Pr="00032545" w:rsidRDefault="00685831" w:rsidP="00032545">
      <w:pPr>
        <w:spacing w:line="276" w:lineRule="auto"/>
        <w:ind w:right="991" w:firstLine="85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032545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032545" w:rsidRDefault="00685831" w:rsidP="00032545">
      <w:pPr>
        <w:spacing w:line="276" w:lineRule="auto"/>
        <w:ind w:right="991" w:firstLine="851"/>
        <w:jc w:val="center"/>
        <w:rPr>
          <w:rFonts w:ascii="Arial" w:eastAsia="Batang" w:hAnsi="Arial" w:cs="Arial"/>
          <w:sz w:val="24"/>
          <w:szCs w:val="24"/>
        </w:rPr>
      </w:pPr>
      <w:r w:rsidRPr="00032545">
        <w:rPr>
          <w:rFonts w:ascii="Arial" w:eastAsia="Batang" w:hAnsi="Arial" w:cs="Arial"/>
          <w:sz w:val="24"/>
          <w:szCs w:val="24"/>
        </w:rPr>
        <w:t>Vereador</w:t>
      </w:r>
      <w:proofErr w:type="gramStart"/>
      <w:r w:rsidRPr="00032545">
        <w:rPr>
          <w:rFonts w:ascii="Arial" w:eastAsia="Batang" w:hAnsi="Arial" w:cs="Arial"/>
          <w:sz w:val="24"/>
          <w:szCs w:val="24"/>
        </w:rPr>
        <w:t xml:space="preserve">  </w:t>
      </w:r>
    </w:p>
    <w:proofErr w:type="gramEnd"/>
    <w:sectPr w:rsidR="008D651A" w:rsidRPr="00032545" w:rsidSect="00032545">
      <w:headerReference w:type="default" r:id="rId7"/>
      <w:pgSz w:w="11906" w:h="16838"/>
      <w:pgMar w:top="1560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0B" w:rsidRDefault="0092260B" w:rsidP="008D651A">
      <w:r>
        <w:separator/>
      </w:r>
    </w:p>
  </w:endnote>
  <w:endnote w:type="continuationSeparator" w:id="0">
    <w:p w:rsidR="0092260B" w:rsidRDefault="0092260B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0B" w:rsidRDefault="0092260B" w:rsidP="008D651A">
      <w:r>
        <w:separator/>
      </w:r>
    </w:p>
  </w:footnote>
  <w:footnote w:type="continuationSeparator" w:id="0">
    <w:p w:rsidR="0092260B" w:rsidRDefault="0092260B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23799E" w:rsidRDefault="009226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526E19" wp14:editId="3D569B5C">
          <wp:simplePos x="0" y="0"/>
          <wp:positionH relativeFrom="margin">
            <wp:posOffset>6304052</wp:posOffset>
          </wp:positionH>
          <wp:positionV relativeFrom="margin">
            <wp:posOffset>2876787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32545"/>
    <w:rsid w:val="00095D1C"/>
    <w:rsid w:val="00096BF0"/>
    <w:rsid w:val="000D644D"/>
    <w:rsid w:val="00157461"/>
    <w:rsid w:val="00183F9C"/>
    <w:rsid w:val="00191CB6"/>
    <w:rsid w:val="00203AD5"/>
    <w:rsid w:val="0020689C"/>
    <w:rsid w:val="0021594B"/>
    <w:rsid w:val="002200F1"/>
    <w:rsid w:val="0023799E"/>
    <w:rsid w:val="00393FD5"/>
    <w:rsid w:val="003B075D"/>
    <w:rsid w:val="003E6DE5"/>
    <w:rsid w:val="00447DF2"/>
    <w:rsid w:val="00525656"/>
    <w:rsid w:val="00685831"/>
    <w:rsid w:val="006951B7"/>
    <w:rsid w:val="007562AA"/>
    <w:rsid w:val="00822C31"/>
    <w:rsid w:val="00874DA5"/>
    <w:rsid w:val="008A3332"/>
    <w:rsid w:val="008D651A"/>
    <w:rsid w:val="009061DE"/>
    <w:rsid w:val="0092260B"/>
    <w:rsid w:val="00A20E09"/>
    <w:rsid w:val="00A337CA"/>
    <w:rsid w:val="00A8033A"/>
    <w:rsid w:val="00A87627"/>
    <w:rsid w:val="00AA0BD2"/>
    <w:rsid w:val="00B023BE"/>
    <w:rsid w:val="00B1172D"/>
    <w:rsid w:val="00B25374"/>
    <w:rsid w:val="00C80300"/>
    <w:rsid w:val="00CA4BD0"/>
    <w:rsid w:val="00CB7190"/>
    <w:rsid w:val="00CD0A36"/>
    <w:rsid w:val="00CD0CE6"/>
    <w:rsid w:val="00CD2116"/>
    <w:rsid w:val="00D01D1B"/>
    <w:rsid w:val="00E10521"/>
    <w:rsid w:val="00E27081"/>
    <w:rsid w:val="00E61D2B"/>
    <w:rsid w:val="00EC23E4"/>
    <w:rsid w:val="00F254BF"/>
    <w:rsid w:val="00F81A17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337C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7CA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337C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7CA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Henrique Macedo Guimarães</cp:lastModifiedBy>
  <cp:revision>5</cp:revision>
  <dcterms:created xsi:type="dcterms:W3CDTF">2020-10-23T17:15:00Z</dcterms:created>
  <dcterms:modified xsi:type="dcterms:W3CDTF">2020-10-27T16:11:00Z</dcterms:modified>
</cp:coreProperties>
</file>