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AD5" w:rsidRDefault="00203AD5" w:rsidP="00F254BF">
      <w:pPr>
        <w:spacing w:line="276" w:lineRule="auto"/>
        <w:rPr>
          <w:rFonts w:ascii="Arial" w:eastAsia="Batang" w:hAnsi="Arial" w:cs="Arial"/>
          <w:b/>
          <w:bCs/>
          <w:sz w:val="24"/>
          <w:szCs w:val="24"/>
        </w:rPr>
      </w:pPr>
    </w:p>
    <w:p w:rsidR="00447DF2" w:rsidRDefault="00447DF2" w:rsidP="00FA3DA2">
      <w:pPr>
        <w:spacing w:line="276" w:lineRule="auto"/>
        <w:rPr>
          <w:rFonts w:ascii="Arial" w:eastAsia="Batang" w:hAnsi="Arial" w:cs="Arial"/>
          <w:b/>
          <w:bCs/>
          <w:sz w:val="24"/>
          <w:szCs w:val="24"/>
        </w:rPr>
      </w:pPr>
    </w:p>
    <w:p w:rsidR="00685831" w:rsidRDefault="00685831" w:rsidP="00685831">
      <w:pPr>
        <w:spacing w:line="276" w:lineRule="auto"/>
        <w:jc w:val="center"/>
        <w:rPr>
          <w:rFonts w:ascii="Arial" w:eastAsia="Batang" w:hAnsi="Arial" w:cs="Arial"/>
          <w:b/>
          <w:bCs/>
          <w:sz w:val="24"/>
          <w:szCs w:val="24"/>
        </w:rPr>
      </w:pPr>
    </w:p>
    <w:p w:rsidR="00AC097F" w:rsidRDefault="00AC097F" w:rsidP="00685831">
      <w:pPr>
        <w:spacing w:line="276" w:lineRule="auto"/>
        <w:jc w:val="center"/>
        <w:rPr>
          <w:rFonts w:ascii="Arial" w:eastAsia="Batang" w:hAnsi="Arial" w:cs="Arial"/>
          <w:b/>
          <w:bCs/>
          <w:sz w:val="24"/>
          <w:szCs w:val="24"/>
        </w:rPr>
      </w:pPr>
    </w:p>
    <w:p w:rsidR="00AC097F" w:rsidRDefault="00AC097F" w:rsidP="00685831">
      <w:pPr>
        <w:spacing w:line="276" w:lineRule="auto"/>
        <w:jc w:val="center"/>
        <w:rPr>
          <w:rFonts w:ascii="Arial" w:eastAsia="Batang" w:hAnsi="Arial" w:cs="Arial"/>
          <w:b/>
          <w:bCs/>
          <w:sz w:val="24"/>
          <w:szCs w:val="24"/>
        </w:rPr>
      </w:pPr>
    </w:p>
    <w:p w:rsidR="000251E0" w:rsidRDefault="000251E0" w:rsidP="00685831">
      <w:pPr>
        <w:spacing w:line="276" w:lineRule="auto"/>
        <w:jc w:val="center"/>
        <w:rPr>
          <w:rFonts w:ascii="Arial" w:eastAsia="Batang" w:hAnsi="Arial" w:cs="Arial"/>
          <w:b/>
          <w:bCs/>
          <w:sz w:val="24"/>
          <w:szCs w:val="24"/>
        </w:rPr>
      </w:pPr>
    </w:p>
    <w:p w:rsidR="00685831" w:rsidRDefault="00685831" w:rsidP="00685831">
      <w:pPr>
        <w:spacing w:line="276" w:lineRule="auto"/>
        <w:jc w:val="center"/>
        <w:rPr>
          <w:rFonts w:ascii="Arial" w:eastAsia="Batang" w:hAnsi="Arial" w:cs="Arial"/>
          <w:b/>
          <w:bCs/>
          <w:sz w:val="24"/>
          <w:szCs w:val="24"/>
        </w:rPr>
      </w:pPr>
      <w:r>
        <w:rPr>
          <w:rFonts w:ascii="Arial" w:eastAsia="Batang" w:hAnsi="Arial" w:cs="Arial"/>
          <w:b/>
          <w:bCs/>
          <w:sz w:val="24"/>
          <w:szCs w:val="24"/>
        </w:rPr>
        <w:t>INDICAÇÃO N°</w:t>
      </w:r>
      <w:r w:rsidR="00247F92">
        <w:rPr>
          <w:rFonts w:ascii="Arial" w:eastAsia="Batang" w:hAnsi="Arial" w:cs="Arial"/>
          <w:b/>
          <w:bCs/>
          <w:sz w:val="24"/>
          <w:szCs w:val="24"/>
        </w:rPr>
        <w:t xml:space="preserve"> 1929/2020</w:t>
      </w:r>
    </w:p>
    <w:p w:rsidR="00685831" w:rsidRDefault="00685831" w:rsidP="00685831">
      <w:pPr>
        <w:spacing w:line="276" w:lineRule="auto"/>
        <w:rPr>
          <w:rFonts w:ascii="Book Antiqua" w:eastAsia="Batang" w:hAnsi="Book Antiqua" w:cs="Times New Roman"/>
          <w:sz w:val="24"/>
          <w:szCs w:val="24"/>
        </w:rPr>
      </w:pPr>
    </w:p>
    <w:p w:rsidR="000251E0" w:rsidRDefault="000251E0" w:rsidP="00685831">
      <w:pPr>
        <w:spacing w:line="276" w:lineRule="auto"/>
        <w:rPr>
          <w:rFonts w:ascii="Book Antiqua" w:eastAsia="Batang" w:hAnsi="Book Antiqua" w:cs="Times New Roman"/>
          <w:sz w:val="24"/>
          <w:szCs w:val="24"/>
        </w:rPr>
      </w:pPr>
    </w:p>
    <w:p w:rsidR="00685831" w:rsidRDefault="00685831" w:rsidP="00685831">
      <w:pPr>
        <w:spacing w:line="276" w:lineRule="auto"/>
        <w:rPr>
          <w:rFonts w:ascii="Book Antiqua" w:eastAsia="Batang" w:hAnsi="Book Antiqua" w:cs="Times New Roman"/>
          <w:sz w:val="24"/>
          <w:szCs w:val="24"/>
        </w:rPr>
      </w:pPr>
    </w:p>
    <w:p w:rsidR="00685831" w:rsidRDefault="002660FF" w:rsidP="00685831">
      <w:pPr>
        <w:ind w:left="5529" w:right="991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Sugere</w:t>
      </w:r>
      <w:r w:rsidRPr="00B23DA8">
        <w:rPr>
          <w:rFonts w:ascii="Arial" w:eastAsia="Batang" w:hAnsi="Arial" w:cs="Arial"/>
          <w:sz w:val="24"/>
          <w:szCs w:val="24"/>
        </w:rPr>
        <w:t xml:space="preserve"> ao Poder Executivo Municipal a instalação de ondulação transversal (lombada física) na </w:t>
      </w:r>
      <w:r>
        <w:rPr>
          <w:rFonts w:ascii="Arial" w:eastAsia="Batang" w:hAnsi="Arial" w:cs="Arial"/>
          <w:sz w:val="24"/>
          <w:szCs w:val="24"/>
        </w:rPr>
        <w:t>Rua Atibaia</w:t>
      </w:r>
      <w:r w:rsidRPr="00B23DA8">
        <w:rPr>
          <w:rFonts w:ascii="Arial" w:eastAsia="Batang" w:hAnsi="Arial" w:cs="Arial"/>
          <w:sz w:val="24"/>
          <w:szCs w:val="24"/>
        </w:rPr>
        <w:t xml:space="preserve">, </w:t>
      </w:r>
      <w:r>
        <w:rPr>
          <w:rFonts w:ascii="Arial" w:eastAsia="Batang" w:hAnsi="Arial" w:cs="Arial"/>
          <w:sz w:val="24"/>
          <w:szCs w:val="24"/>
        </w:rPr>
        <w:t xml:space="preserve">n. 250, </w:t>
      </w:r>
      <w:r w:rsidRPr="00B23DA8">
        <w:rPr>
          <w:rFonts w:ascii="Arial" w:eastAsia="Batang" w:hAnsi="Arial" w:cs="Arial"/>
          <w:sz w:val="24"/>
          <w:szCs w:val="24"/>
        </w:rPr>
        <w:t xml:space="preserve">no </w:t>
      </w:r>
      <w:r>
        <w:rPr>
          <w:rFonts w:ascii="Arial" w:eastAsia="Batang" w:hAnsi="Arial" w:cs="Arial"/>
          <w:sz w:val="24"/>
          <w:szCs w:val="24"/>
        </w:rPr>
        <w:t>bairro São Joaquim</w:t>
      </w:r>
      <w:r w:rsidR="00685831">
        <w:rPr>
          <w:rFonts w:ascii="Arial" w:eastAsia="Batang" w:hAnsi="Arial" w:cs="Arial"/>
          <w:sz w:val="24"/>
          <w:szCs w:val="24"/>
        </w:rPr>
        <w:t xml:space="preserve">.   </w:t>
      </w:r>
    </w:p>
    <w:p w:rsidR="00685831" w:rsidRDefault="00685831" w:rsidP="00685831">
      <w:pPr>
        <w:spacing w:line="276" w:lineRule="auto"/>
        <w:ind w:right="991"/>
        <w:rPr>
          <w:rFonts w:ascii="Arial" w:eastAsia="Batang" w:hAnsi="Arial" w:cs="Arial"/>
          <w:i/>
          <w:iCs/>
          <w:sz w:val="24"/>
          <w:szCs w:val="24"/>
        </w:rPr>
      </w:pPr>
    </w:p>
    <w:p w:rsidR="00685831" w:rsidRDefault="00685831" w:rsidP="00685831">
      <w:pPr>
        <w:spacing w:line="276" w:lineRule="auto"/>
        <w:ind w:right="991"/>
        <w:rPr>
          <w:rFonts w:ascii="Arial" w:eastAsia="Batang" w:hAnsi="Arial" w:cs="Arial"/>
          <w:i/>
          <w:iCs/>
          <w:sz w:val="24"/>
          <w:szCs w:val="24"/>
        </w:rPr>
      </w:pPr>
    </w:p>
    <w:p w:rsidR="000251E0" w:rsidRDefault="000251E0" w:rsidP="00685831">
      <w:pPr>
        <w:spacing w:line="276" w:lineRule="auto"/>
        <w:ind w:right="991"/>
        <w:rPr>
          <w:rFonts w:ascii="Arial" w:eastAsia="Batang" w:hAnsi="Arial" w:cs="Arial"/>
          <w:i/>
          <w:iCs/>
          <w:sz w:val="24"/>
          <w:szCs w:val="24"/>
        </w:rPr>
      </w:pPr>
    </w:p>
    <w:p w:rsidR="00685831" w:rsidRDefault="00685831" w:rsidP="00685831">
      <w:pPr>
        <w:ind w:left="851" w:right="991" w:firstLine="1417"/>
        <w:rPr>
          <w:rFonts w:ascii="Arial" w:eastAsia="Batang" w:hAnsi="Arial" w:cs="Arial"/>
          <w:i/>
          <w:iCs/>
          <w:sz w:val="24"/>
          <w:szCs w:val="24"/>
        </w:rPr>
      </w:pPr>
      <w:r>
        <w:rPr>
          <w:rFonts w:ascii="Arial" w:eastAsia="Batang" w:hAnsi="Arial" w:cs="Arial"/>
          <w:i/>
          <w:iCs/>
          <w:sz w:val="24"/>
          <w:szCs w:val="24"/>
        </w:rPr>
        <w:t>Excelentíssimo Senhor Prefeito,</w:t>
      </w:r>
    </w:p>
    <w:p w:rsidR="00685831" w:rsidRDefault="00685831" w:rsidP="00685831">
      <w:pPr>
        <w:ind w:right="991"/>
        <w:rPr>
          <w:rFonts w:ascii="Arial" w:eastAsia="Batang" w:hAnsi="Arial" w:cs="Arial"/>
          <w:i/>
          <w:iCs/>
          <w:sz w:val="24"/>
          <w:szCs w:val="24"/>
        </w:rPr>
      </w:pPr>
    </w:p>
    <w:p w:rsidR="00685831" w:rsidRDefault="00685831" w:rsidP="00685831">
      <w:pPr>
        <w:spacing w:line="276" w:lineRule="auto"/>
        <w:ind w:right="991"/>
        <w:rPr>
          <w:rFonts w:ascii="Arial" w:eastAsia="Batang" w:hAnsi="Arial" w:cs="Arial"/>
          <w:b/>
          <w:bCs/>
          <w:sz w:val="24"/>
          <w:szCs w:val="24"/>
        </w:rPr>
      </w:pPr>
    </w:p>
    <w:p w:rsidR="000251E0" w:rsidRDefault="000251E0" w:rsidP="00685831">
      <w:pPr>
        <w:spacing w:line="276" w:lineRule="auto"/>
        <w:ind w:right="991"/>
        <w:rPr>
          <w:rFonts w:ascii="Arial" w:eastAsia="Batang" w:hAnsi="Arial" w:cs="Arial"/>
          <w:b/>
          <w:bCs/>
          <w:sz w:val="24"/>
          <w:szCs w:val="24"/>
        </w:rPr>
      </w:pPr>
    </w:p>
    <w:p w:rsidR="00685831" w:rsidRDefault="00685831" w:rsidP="00685831">
      <w:pPr>
        <w:spacing w:line="276" w:lineRule="auto"/>
        <w:ind w:right="991"/>
        <w:rPr>
          <w:rFonts w:ascii="Arial" w:eastAsia="Batang" w:hAnsi="Arial" w:cs="Arial"/>
          <w:b/>
          <w:bCs/>
          <w:sz w:val="24"/>
          <w:szCs w:val="24"/>
        </w:rPr>
      </w:pPr>
    </w:p>
    <w:p w:rsidR="00685831" w:rsidRDefault="00685831" w:rsidP="00685831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O VEREADOR, </w:t>
      </w:r>
      <w:r>
        <w:rPr>
          <w:rFonts w:ascii="Arial" w:eastAsia="Batang" w:hAnsi="Arial" w:cs="Arial"/>
          <w:b/>
          <w:bCs/>
          <w:sz w:val="24"/>
          <w:szCs w:val="24"/>
        </w:rPr>
        <w:t>Edivaldo Meira – Batoré</w:t>
      </w:r>
      <w:r>
        <w:rPr>
          <w:rFonts w:ascii="Arial" w:eastAsia="Batang" w:hAnsi="Arial" w:cs="Arial"/>
          <w:sz w:val="24"/>
          <w:szCs w:val="24"/>
        </w:rPr>
        <w:t xml:space="preserve">, no uso da atribuição que lhe confere o art. 31 da CF/88, o art. 108, do RICMSBO e o art. 5°, inciso III, da LOM, veem perante V. Excl. expor e sugerir o que se segue: </w:t>
      </w:r>
    </w:p>
    <w:p w:rsidR="00685831" w:rsidRDefault="00685831" w:rsidP="00685831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2660FF" w:rsidRPr="00B23DA8" w:rsidRDefault="002660FF" w:rsidP="002660FF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Na</w:t>
      </w:r>
      <w:r w:rsidRPr="00B23DA8">
        <w:rPr>
          <w:rFonts w:ascii="Arial" w:eastAsia="Batang" w:hAnsi="Arial" w:cs="Arial"/>
          <w:sz w:val="24"/>
          <w:szCs w:val="24"/>
        </w:rPr>
        <w:t xml:space="preserve"> via pública, </w:t>
      </w:r>
      <w:r>
        <w:rPr>
          <w:rFonts w:ascii="Arial" w:eastAsia="Batang" w:hAnsi="Arial" w:cs="Arial"/>
          <w:sz w:val="24"/>
          <w:szCs w:val="24"/>
        </w:rPr>
        <w:t>Rua Atibaia</w:t>
      </w:r>
      <w:r w:rsidRPr="00B23DA8">
        <w:rPr>
          <w:rFonts w:ascii="Arial" w:eastAsia="Batang" w:hAnsi="Arial" w:cs="Arial"/>
          <w:sz w:val="24"/>
          <w:szCs w:val="24"/>
        </w:rPr>
        <w:t xml:space="preserve">, </w:t>
      </w:r>
      <w:r>
        <w:rPr>
          <w:rFonts w:ascii="Arial" w:eastAsia="Batang" w:hAnsi="Arial" w:cs="Arial"/>
          <w:sz w:val="24"/>
          <w:szCs w:val="24"/>
        </w:rPr>
        <w:t xml:space="preserve">no bairro São Joaquim, </w:t>
      </w:r>
      <w:r w:rsidRPr="00B23DA8">
        <w:rPr>
          <w:rFonts w:ascii="Arial" w:eastAsia="Batang" w:hAnsi="Arial" w:cs="Arial"/>
          <w:sz w:val="24"/>
          <w:szCs w:val="24"/>
        </w:rPr>
        <w:t xml:space="preserve">a maioria dos veículos trafegam por </w:t>
      </w:r>
      <w:r>
        <w:rPr>
          <w:rFonts w:ascii="Arial" w:eastAsia="Batang" w:hAnsi="Arial" w:cs="Arial"/>
          <w:sz w:val="24"/>
          <w:szCs w:val="24"/>
        </w:rPr>
        <w:t>esse trecho em velocidade acima do permitido por lei, dentro do bairro</w:t>
      </w:r>
      <w:r w:rsidRPr="00B23DA8">
        <w:rPr>
          <w:rFonts w:ascii="Arial" w:eastAsia="Batang" w:hAnsi="Arial" w:cs="Arial"/>
          <w:sz w:val="24"/>
          <w:szCs w:val="24"/>
        </w:rPr>
        <w:t>, infringindo as regras contidas no art. 61, do CTB.</w:t>
      </w:r>
    </w:p>
    <w:p w:rsidR="002660FF" w:rsidRPr="00B23DA8" w:rsidRDefault="002660FF" w:rsidP="002660FF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</w:p>
    <w:p w:rsidR="002660FF" w:rsidRPr="00B23DA8" w:rsidRDefault="002660FF" w:rsidP="002660FF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 w:rsidRPr="00B23DA8">
        <w:rPr>
          <w:rFonts w:ascii="Arial" w:eastAsia="Batang" w:hAnsi="Arial" w:cs="Arial"/>
          <w:sz w:val="24"/>
          <w:szCs w:val="24"/>
        </w:rPr>
        <w:t xml:space="preserve">Com essa imprudência, os usuários, os moradores e até mesmo outros veículos estão em </w:t>
      </w:r>
      <w:r w:rsidRPr="00B23DA8">
        <w:rPr>
          <w:rFonts w:ascii="Arial" w:eastAsia="Batang" w:hAnsi="Arial" w:cs="Arial"/>
          <w:bCs/>
          <w:sz w:val="24"/>
          <w:szCs w:val="24"/>
        </w:rPr>
        <w:t>risco iminente de acidente</w:t>
      </w:r>
      <w:r w:rsidRPr="00B23DA8">
        <w:rPr>
          <w:rFonts w:ascii="Arial" w:eastAsia="Batang" w:hAnsi="Arial" w:cs="Arial"/>
          <w:sz w:val="24"/>
          <w:szCs w:val="24"/>
        </w:rPr>
        <w:t>.</w:t>
      </w:r>
      <w:r>
        <w:rPr>
          <w:rFonts w:ascii="Arial" w:eastAsia="Batang" w:hAnsi="Arial" w:cs="Arial"/>
          <w:sz w:val="24"/>
          <w:szCs w:val="24"/>
        </w:rPr>
        <w:t xml:space="preserve"> </w:t>
      </w:r>
      <w:r w:rsidRPr="00B23DA8">
        <w:rPr>
          <w:rFonts w:ascii="Arial" w:eastAsia="Batang" w:hAnsi="Arial" w:cs="Arial"/>
          <w:sz w:val="24"/>
          <w:szCs w:val="24"/>
        </w:rPr>
        <w:t xml:space="preserve"> </w:t>
      </w:r>
    </w:p>
    <w:p w:rsidR="002660FF" w:rsidRPr="00B23DA8" w:rsidRDefault="002660FF" w:rsidP="002660FF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</w:p>
    <w:p w:rsidR="002660FF" w:rsidRPr="00B23DA8" w:rsidRDefault="002660FF" w:rsidP="002660FF">
      <w:pPr>
        <w:spacing w:line="276" w:lineRule="auto"/>
        <w:ind w:left="851" w:right="991" w:firstLine="1417"/>
        <w:rPr>
          <w:rFonts w:ascii="Arial" w:eastAsia="Batang" w:hAnsi="Arial" w:cs="Arial"/>
          <w:bCs/>
          <w:sz w:val="24"/>
          <w:szCs w:val="24"/>
        </w:rPr>
      </w:pPr>
      <w:r w:rsidRPr="00B23DA8">
        <w:rPr>
          <w:rFonts w:ascii="Arial" w:eastAsia="Batang" w:hAnsi="Arial" w:cs="Arial"/>
          <w:sz w:val="24"/>
          <w:szCs w:val="24"/>
        </w:rPr>
        <w:t xml:space="preserve">Nos termos do art. 1°, da RESOLUÇÃO n. 600 de 2016, do CONTRAN, a ondulação transversal </w:t>
      </w:r>
      <w:r w:rsidRPr="00B23DA8">
        <w:rPr>
          <w:rFonts w:ascii="Arial" w:eastAsia="Batang" w:hAnsi="Arial" w:cs="Arial"/>
          <w:i/>
          <w:iCs/>
          <w:sz w:val="24"/>
          <w:szCs w:val="24"/>
        </w:rPr>
        <w:t>(lombada física)</w:t>
      </w:r>
      <w:r w:rsidRPr="00B23DA8">
        <w:rPr>
          <w:rFonts w:ascii="Arial" w:eastAsia="Batang" w:hAnsi="Arial" w:cs="Arial"/>
          <w:sz w:val="24"/>
          <w:szCs w:val="24"/>
        </w:rPr>
        <w:t xml:space="preserve"> pode ser utilizada onde se </w:t>
      </w:r>
      <w:r w:rsidRPr="00B23DA8">
        <w:rPr>
          <w:rFonts w:ascii="Arial" w:eastAsia="Batang" w:hAnsi="Arial" w:cs="Arial"/>
          <w:bCs/>
          <w:sz w:val="24"/>
          <w:szCs w:val="24"/>
        </w:rPr>
        <w:t>necessite reduzir a velocidade do veículo de forma imperativa</w:t>
      </w:r>
      <w:r w:rsidRPr="00B23DA8">
        <w:rPr>
          <w:rFonts w:ascii="Arial" w:eastAsia="Batang" w:hAnsi="Arial" w:cs="Arial"/>
          <w:sz w:val="24"/>
          <w:szCs w:val="24"/>
        </w:rPr>
        <w:t xml:space="preserve">, nos casos em que o estudo técnico de engenharia de tráfego demonstre </w:t>
      </w:r>
      <w:r w:rsidRPr="00B23DA8">
        <w:rPr>
          <w:rFonts w:ascii="Arial" w:eastAsia="Batang" w:hAnsi="Arial" w:cs="Arial"/>
          <w:bCs/>
          <w:sz w:val="24"/>
          <w:szCs w:val="24"/>
        </w:rPr>
        <w:t>índice significativo ou risco potencial de acidentes cujo fator determinante é o excesso de velocidade praticado no local</w:t>
      </w:r>
      <w:r w:rsidRPr="00B23DA8">
        <w:rPr>
          <w:rFonts w:ascii="Arial" w:eastAsia="Batang" w:hAnsi="Arial" w:cs="Arial"/>
          <w:sz w:val="24"/>
          <w:szCs w:val="24"/>
        </w:rPr>
        <w:t xml:space="preserve"> e onde outras alternativas de engenharia de tráfego são ineficazes.</w:t>
      </w:r>
    </w:p>
    <w:p w:rsidR="002660FF" w:rsidRPr="00B23DA8" w:rsidRDefault="002660FF" w:rsidP="002660FF">
      <w:pPr>
        <w:spacing w:line="276" w:lineRule="auto"/>
        <w:ind w:left="851" w:right="991" w:firstLine="1417"/>
        <w:rPr>
          <w:rFonts w:ascii="Arial" w:eastAsia="Batang" w:hAnsi="Arial" w:cs="Arial"/>
          <w:bCs/>
          <w:sz w:val="24"/>
          <w:szCs w:val="24"/>
        </w:rPr>
      </w:pPr>
    </w:p>
    <w:p w:rsidR="000251E0" w:rsidRDefault="002660FF" w:rsidP="000251E0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 w:rsidRPr="00B23DA8">
        <w:rPr>
          <w:rFonts w:ascii="Arial" w:eastAsia="Batang" w:hAnsi="Arial" w:cs="Arial"/>
          <w:sz w:val="24"/>
          <w:szCs w:val="24"/>
        </w:rPr>
        <w:t>Em contato com os moradores e usuários locais, eles expuseram os acontecimentos e requereram a instalação da referida lombada na via pública, para se gar</w:t>
      </w:r>
      <w:r w:rsidR="000251E0">
        <w:rPr>
          <w:rFonts w:ascii="Arial" w:eastAsia="Batang" w:hAnsi="Arial" w:cs="Arial"/>
          <w:sz w:val="24"/>
          <w:szCs w:val="24"/>
        </w:rPr>
        <w:t>antir a segurança dos usuários.</w:t>
      </w:r>
    </w:p>
    <w:p w:rsidR="000251E0" w:rsidRDefault="000251E0" w:rsidP="000251E0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</w:p>
    <w:p w:rsidR="00AC097F" w:rsidRDefault="00AC097F" w:rsidP="000251E0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</w:p>
    <w:p w:rsidR="00AC097F" w:rsidRDefault="00AC097F" w:rsidP="000251E0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</w:p>
    <w:p w:rsidR="00AC097F" w:rsidRDefault="00AC097F" w:rsidP="000251E0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</w:p>
    <w:p w:rsidR="00AC097F" w:rsidRDefault="00AC097F" w:rsidP="000251E0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</w:p>
    <w:p w:rsidR="00AC097F" w:rsidRDefault="00AC097F" w:rsidP="000251E0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</w:p>
    <w:p w:rsidR="00AC097F" w:rsidRDefault="002660FF" w:rsidP="000251E0">
      <w:pPr>
        <w:spacing w:line="276" w:lineRule="auto"/>
        <w:ind w:left="851" w:right="991" w:firstLine="1417"/>
        <w:rPr>
          <w:rFonts w:ascii="Arial" w:eastAsia="Batang" w:hAnsi="Arial" w:cs="Arial"/>
          <w:bCs/>
          <w:sz w:val="24"/>
          <w:szCs w:val="24"/>
        </w:rPr>
      </w:pPr>
      <w:r w:rsidRPr="00B23DA8">
        <w:rPr>
          <w:rFonts w:ascii="Arial" w:eastAsia="Batang" w:hAnsi="Arial" w:cs="Arial"/>
          <w:sz w:val="24"/>
          <w:szCs w:val="24"/>
        </w:rPr>
        <w:t xml:space="preserve">Sugere ao Poder Executivo Municipal </w:t>
      </w:r>
      <w:r w:rsidRPr="00B23DA8">
        <w:rPr>
          <w:rFonts w:ascii="Arial" w:eastAsia="Batang" w:hAnsi="Arial" w:cs="Arial"/>
          <w:i/>
          <w:iCs/>
          <w:sz w:val="24"/>
          <w:szCs w:val="24"/>
        </w:rPr>
        <w:t>incontinenti</w:t>
      </w:r>
      <w:r w:rsidRPr="00B23DA8">
        <w:rPr>
          <w:rFonts w:ascii="Arial" w:eastAsia="Batang" w:hAnsi="Arial" w:cs="Arial"/>
          <w:sz w:val="24"/>
          <w:szCs w:val="24"/>
        </w:rPr>
        <w:t xml:space="preserve">, o </w:t>
      </w:r>
      <w:r w:rsidRPr="00B23DA8">
        <w:rPr>
          <w:rFonts w:ascii="Arial" w:eastAsia="Batang" w:hAnsi="Arial" w:cs="Arial"/>
          <w:bCs/>
          <w:sz w:val="24"/>
          <w:szCs w:val="24"/>
        </w:rPr>
        <w:t xml:space="preserve">estudo de engenharia de trânsito local e a instalação de lombadas na Av. Pastor </w:t>
      </w:r>
      <w:proofErr w:type="spellStart"/>
      <w:proofErr w:type="gramStart"/>
      <w:r w:rsidRPr="00B23DA8">
        <w:rPr>
          <w:rFonts w:ascii="Arial" w:eastAsia="Batang" w:hAnsi="Arial" w:cs="Arial"/>
          <w:bCs/>
          <w:sz w:val="24"/>
          <w:szCs w:val="24"/>
        </w:rPr>
        <w:t>Diorgenes</w:t>
      </w:r>
      <w:proofErr w:type="spellEnd"/>
      <w:proofErr w:type="gramEnd"/>
      <w:r w:rsidRPr="00B23DA8">
        <w:rPr>
          <w:rFonts w:ascii="Arial" w:eastAsia="Batang" w:hAnsi="Arial" w:cs="Arial"/>
          <w:bCs/>
          <w:sz w:val="24"/>
          <w:szCs w:val="24"/>
        </w:rPr>
        <w:t xml:space="preserve"> </w:t>
      </w:r>
    </w:p>
    <w:p w:rsidR="00AC097F" w:rsidRDefault="00AC097F" w:rsidP="000251E0">
      <w:pPr>
        <w:spacing w:line="276" w:lineRule="auto"/>
        <w:ind w:left="851" w:right="991" w:firstLine="1417"/>
        <w:rPr>
          <w:rFonts w:ascii="Arial" w:eastAsia="Batang" w:hAnsi="Arial" w:cs="Arial"/>
          <w:bCs/>
          <w:sz w:val="24"/>
          <w:szCs w:val="24"/>
        </w:rPr>
      </w:pPr>
    </w:p>
    <w:p w:rsidR="00685831" w:rsidRDefault="00AC097F" w:rsidP="000251E0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bCs/>
          <w:sz w:val="24"/>
          <w:szCs w:val="24"/>
        </w:rPr>
        <w:t>W</w:t>
      </w:r>
      <w:r w:rsidR="002660FF" w:rsidRPr="00B23DA8">
        <w:rPr>
          <w:rFonts w:ascii="Arial" w:eastAsia="Batang" w:hAnsi="Arial" w:cs="Arial"/>
          <w:bCs/>
          <w:sz w:val="24"/>
          <w:szCs w:val="24"/>
        </w:rPr>
        <w:t>iesel, no Jardim Firenze</w:t>
      </w:r>
      <w:r w:rsidR="002660FF" w:rsidRPr="00B23DA8">
        <w:rPr>
          <w:rFonts w:ascii="Arial" w:eastAsia="Batang" w:hAnsi="Arial" w:cs="Arial"/>
          <w:sz w:val="24"/>
          <w:szCs w:val="24"/>
        </w:rPr>
        <w:t>, a fim de reduzir a velocidade dos veículos de forma imperativa, uma vez que se trata de via pública coletora, onde a velocidade permitida é de 4</w:t>
      </w:r>
      <w:r w:rsidR="002660FF" w:rsidRPr="00B23DA8">
        <w:rPr>
          <w:rFonts w:ascii="Arial" w:eastAsia="Batang" w:hAnsi="Arial" w:cs="Arial"/>
          <w:bCs/>
          <w:sz w:val="24"/>
          <w:szCs w:val="24"/>
        </w:rPr>
        <w:t>0 km/h</w:t>
      </w:r>
      <w:r w:rsidR="002660FF" w:rsidRPr="00B23DA8">
        <w:rPr>
          <w:rFonts w:ascii="Arial" w:eastAsia="Batang" w:hAnsi="Arial" w:cs="Arial"/>
          <w:sz w:val="24"/>
          <w:szCs w:val="24"/>
        </w:rPr>
        <w:t>, nos termos do artigo 61, § 1°, inciso I, alínea “c”, do Código de Trânsito Brasileiro.</w:t>
      </w:r>
    </w:p>
    <w:p w:rsidR="00685831" w:rsidRDefault="00685831" w:rsidP="00685831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0251E0" w:rsidRDefault="000251E0" w:rsidP="00685831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0251E0" w:rsidRDefault="000251E0" w:rsidP="00685831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685831" w:rsidRDefault="00685831" w:rsidP="00685831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Plenário “Dr. Tancredo Neves”, e</w:t>
      </w:r>
      <w:r w:rsidR="009061DE">
        <w:rPr>
          <w:rFonts w:ascii="Arial" w:eastAsia="Batang" w:hAnsi="Arial" w:cs="Arial"/>
          <w:sz w:val="24"/>
          <w:szCs w:val="24"/>
        </w:rPr>
        <w:t xml:space="preserve">m </w:t>
      </w:r>
      <w:r w:rsidR="000251E0">
        <w:rPr>
          <w:rFonts w:ascii="Arial" w:eastAsia="Batang" w:hAnsi="Arial" w:cs="Arial"/>
          <w:sz w:val="24"/>
          <w:szCs w:val="24"/>
        </w:rPr>
        <w:t>11</w:t>
      </w:r>
      <w:r>
        <w:rPr>
          <w:rFonts w:ascii="Arial" w:eastAsia="Batang" w:hAnsi="Arial" w:cs="Arial"/>
          <w:sz w:val="24"/>
          <w:szCs w:val="24"/>
        </w:rPr>
        <w:t xml:space="preserve"> de </w:t>
      </w:r>
      <w:r w:rsidR="00FA3DA2">
        <w:rPr>
          <w:rFonts w:ascii="Arial" w:eastAsia="Batang" w:hAnsi="Arial" w:cs="Arial"/>
          <w:sz w:val="24"/>
          <w:szCs w:val="24"/>
        </w:rPr>
        <w:t>setembro</w:t>
      </w:r>
      <w:r>
        <w:rPr>
          <w:rFonts w:ascii="Arial" w:eastAsia="Batang" w:hAnsi="Arial" w:cs="Arial"/>
          <w:sz w:val="24"/>
          <w:szCs w:val="24"/>
        </w:rPr>
        <w:t xml:space="preserve"> de 2020. </w:t>
      </w:r>
    </w:p>
    <w:p w:rsidR="00685831" w:rsidRDefault="00685831" w:rsidP="00685831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685831" w:rsidRDefault="00685831" w:rsidP="00685831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</w:p>
    <w:p w:rsidR="000251E0" w:rsidRDefault="000251E0" w:rsidP="00685831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</w:p>
    <w:p w:rsidR="00685831" w:rsidRDefault="00685831" w:rsidP="00685831">
      <w:pPr>
        <w:spacing w:line="276" w:lineRule="auto"/>
        <w:ind w:right="991"/>
        <w:jc w:val="center"/>
        <w:rPr>
          <w:rFonts w:ascii="Arial" w:eastAsia="Batang" w:hAnsi="Arial" w:cs="Arial"/>
          <w:b/>
          <w:bCs/>
          <w:sz w:val="24"/>
          <w:szCs w:val="24"/>
        </w:rPr>
      </w:pPr>
      <w:r>
        <w:rPr>
          <w:rFonts w:ascii="Arial" w:eastAsia="Batang" w:hAnsi="Arial" w:cs="Arial"/>
          <w:b/>
          <w:bCs/>
          <w:sz w:val="24"/>
          <w:szCs w:val="24"/>
        </w:rPr>
        <w:t>EDIVALDO MEIRA</w:t>
      </w:r>
    </w:p>
    <w:p w:rsidR="00685831" w:rsidRDefault="00685831" w:rsidP="00685831">
      <w:pPr>
        <w:spacing w:line="276" w:lineRule="auto"/>
        <w:ind w:right="991"/>
        <w:jc w:val="center"/>
        <w:rPr>
          <w:rFonts w:ascii="Arial" w:eastAsia="Batang" w:hAnsi="Arial" w:cs="Arial"/>
          <w:b/>
          <w:bCs/>
          <w:sz w:val="24"/>
          <w:szCs w:val="24"/>
        </w:rPr>
      </w:pPr>
      <w:r>
        <w:rPr>
          <w:rFonts w:ascii="Arial" w:eastAsia="Batang" w:hAnsi="Arial" w:cs="Arial"/>
          <w:b/>
          <w:bCs/>
          <w:sz w:val="24"/>
          <w:szCs w:val="24"/>
        </w:rPr>
        <w:t>“Batoré”</w:t>
      </w:r>
    </w:p>
    <w:p w:rsidR="008D651A" w:rsidRPr="00E10521" w:rsidRDefault="00685831" w:rsidP="00FA3DA2">
      <w:pPr>
        <w:spacing w:line="276" w:lineRule="auto"/>
        <w:ind w:right="991"/>
        <w:jc w:val="center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Vereador  </w:t>
      </w:r>
    </w:p>
    <w:sectPr w:rsidR="008D651A" w:rsidRPr="00E10521" w:rsidSect="008D65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BF1" w:rsidRDefault="00924BF1" w:rsidP="008D651A">
      <w:r>
        <w:separator/>
      </w:r>
    </w:p>
  </w:endnote>
  <w:endnote w:type="continuationSeparator" w:id="0">
    <w:p w:rsidR="00924BF1" w:rsidRDefault="00924BF1" w:rsidP="008D6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F92" w:rsidRDefault="00247F9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F92" w:rsidRDefault="00247F9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F92" w:rsidRDefault="00247F9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BF1" w:rsidRDefault="00924BF1" w:rsidP="008D651A">
      <w:r>
        <w:separator/>
      </w:r>
    </w:p>
  </w:footnote>
  <w:footnote w:type="continuationSeparator" w:id="0">
    <w:p w:rsidR="00924BF1" w:rsidRDefault="00924BF1" w:rsidP="008D6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F92" w:rsidRDefault="00247F9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51A" w:rsidRDefault="008D651A">
    <w:pPr>
      <w:pStyle w:val="Cabealho"/>
    </w:pPr>
    <w:bookmarkStart w:id="0" w:name="_GoBack"/>
    <w:bookmarkEnd w:id="0"/>
  </w:p>
  <w:p w:rsidR="003C4C8F" w:rsidRDefault="002250D2"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E3398" w:rsidRDefault="009238E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F92" w:rsidRDefault="00247F9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51A"/>
    <w:rsid w:val="00001406"/>
    <w:rsid w:val="000251E0"/>
    <w:rsid w:val="00095D1C"/>
    <w:rsid w:val="00096BF0"/>
    <w:rsid w:val="000D644D"/>
    <w:rsid w:val="00157461"/>
    <w:rsid w:val="00183F9C"/>
    <w:rsid w:val="00191CB6"/>
    <w:rsid w:val="00203AD5"/>
    <w:rsid w:val="0020689C"/>
    <w:rsid w:val="002200F1"/>
    <w:rsid w:val="002250D2"/>
    <w:rsid w:val="00247F92"/>
    <w:rsid w:val="002660FF"/>
    <w:rsid w:val="00393FD5"/>
    <w:rsid w:val="003B075D"/>
    <w:rsid w:val="003C4C8F"/>
    <w:rsid w:val="003E3398"/>
    <w:rsid w:val="003E6DE5"/>
    <w:rsid w:val="00447DF2"/>
    <w:rsid w:val="00487642"/>
    <w:rsid w:val="00525656"/>
    <w:rsid w:val="00685831"/>
    <w:rsid w:val="006951B7"/>
    <w:rsid w:val="007562AA"/>
    <w:rsid w:val="00822C31"/>
    <w:rsid w:val="00874DA5"/>
    <w:rsid w:val="008A3332"/>
    <w:rsid w:val="008D651A"/>
    <w:rsid w:val="009061DE"/>
    <w:rsid w:val="009238E7"/>
    <w:rsid w:val="00924BF1"/>
    <w:rsid w:val="00A20E09"/>
    <w:rsid w:val="00A8033A"/>
    <w:rsid w:val="00A87627"/>
    <w:rsid w:val="00AA0BD2"/>
    <w:rsid w:val="00AC097F"/>
    <w:rsid w:val="00B023BE"/>
    <w:rsid w:val="00B1172D"/>
    <w:rsid w:val="00C80300"/>
    <w:rsid w:val="00CA4BD0"/>
    <w:rsid w:val="00CB7190"/>
    <w:rsid w:val="00CD0A36"/>
    <w:rsid w:val="00CD0CE6"/>
    <w:rsid w:val="00CD2116"/>
    <w:rsid w:val="00E10521"/>
    <w:rsid w:val="00E61D2B"/>
    <w:rsid w:val="00EC23E4"/>
    <w:rsid w:val="00F254BF"/>
    <w:rsid w:val="00F81A17"/>
    <w:rsid w:val="00FA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51A"/>
    <w:pPr>
      <w:autoSpaceDN w:val="0"/>
      <w:jc w:val="both"/>
    </w:pPr>
    <w:rPr>
      <w:rFonts w:ascii="Calibri" w:eastAsia="SimSun" w:hAnsi="Calibri" w:cs="Tahoma"/>
      <w:kern w:val="3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651A"/>
  </w:style>
  <w:style w:type="paragraph" w:styleId="Rodap">
    <w:name w:val="footer"/>
    <w:basedOn w:val="Normal"/>
    <w:link w:val="Rodap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651A"/>
  </w:style>
  <w:style w:type="paragraph" w:styleId="Textodebalo">
    <w:name w:val="Balloon Text"/>
    <w:basedOn w:val="Normal"/>
    <w:link w:val="TextodebaloChar"/>
    <w:uiPriority w:val="99"/>
    <w:semiHidden/>
    <w:unhideWhenUsed/>
    <w:rsid w:val="00AC097F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097F"/>
    <w:rPr>
      <w:rFonts w:ascii="Tahoma" w:eastAsia="SimSun" w:hAnsi="Tahoma" w:cs="Tahoma"/>
      <w:kern w:val="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51A"/>
    <w:pPr>
      <w:autoSpaceDN w:val="0"/>
      <w:jc w:val="both"/>
    </w:pPr>
    <w:rPr>
      <w:rFonts w:ascii="Calibri" w:eastAsia="SimSun" w:hAnsi="Calibri" w:cs="Tahoma"/>
      <w:kern w:val="3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651A"/>
  </w:style>
  <w:style w:type="paragraph" w:styleId="Rodap">
    <w:name w:val="footer"/>
    <w:basedOn w:val="Normal"/>
    <w:link w:val="Rodap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651A"/>
  </w:style>
  <w:style w:type="paragraph" w:styleId="Textodebalo">
    <w:name w:val="Balloon Text"/>
    <w:basedOn w:val="Normal"/>
    <w:link w:val="TextodebaloChar"/>
    <w:uiPriority w:val="99"/>
    <w:semiHidden/>
    <w:unhideWhenUsed/>
    <w:rsid w:val="00AC097F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097F"/>
    <w:rPr>
      <w:rFonts w:ascii="Tahoma" w:eastAsia="SimSun" w:hAnsi="Tahoma" w:cs="Tahoma"/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Alexandre José Carpim</cp:lastModifiedBy>
  <cp:revision>6</cp:revision>
  <dcterms:created xsi:type="dcterms:W3CDTF">2020-09-11T17:02:00Z</dcterms:created>
  <dcterms:modified xsi:type="dcterms:W3CDTF">2020-09-11T17:23:00Z</dcterms:modified>
</cp:coreProperties>
</file>