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Default="00447DF2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Default="00447DF2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2826D6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2826D6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2826D6" w:rsidRPr="002826D6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1601/2020</w:t>
      </w:r>
    </w:p>
    <w:p w:rsidR="00203AD5" w:rsidRDefault="00203AD5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447DF2" w:rsidRDefault="00447DF2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447DF2" w:rsidRPr="0012015F" w:rsidRDefault="00447DF2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Indica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 ao Poder Executivo Municipal a </w:t>
      </w:r>
      <w:r w:rsidR="00203AD5">
        <w:rPr>
          <w:rFonts w:ascii="Arial" w:eastAsia="Batang" w:hAnsi="Arial" w:cs="Arial"/>
          <w:sz w:val="24"/>
          <w:szCs w:val="24"/>
        </w:rPr>
        <w:t xml:space="preserve">realização da </w:t>
      </w:r>
      <w:r w:rsidR="00203AD5" w:rsidRPr="00203AD5">
        <w:rPr>
          <w:rFonts w:ascii="Arial" w:eastAsia="Batang" w:hAnsi="Arial" w:cs="Arial"/>
          <w:b/>
          <w:bCs/>
          <w:i/>
          <w:iCs/>
          <w:sz w:val="24"/>
          <w:szCs w:val="24"/>
        </w:rPr>
        <w:t>“Operação Tapa-Buracos”</w:t>
      </w:r>
      <w:r w:rsidR="00203AD5">
        <w:rPr>
          <w:rFonts w:ascii="Arial" w:eastAsia="Batang" w:hAnsi="Arial" w:cs="Arial"/>
          <w:sz w:val="24"/>
          <w:szCs w:val="24"/>
        </w:rPr>
        <w:t xml:space="preserve">, na Avenida </w:t>
      </w:r>
      <w:r w:rsidR="00F254BF">
        <w:rPr>
          <w:rFonts w:ascii="Arial" w:eastAsia="Batang" w:hAnsi="Arial" w:cs="Arial"/>
          <w:sz w:val="24"/>
          <w:szCs w:val="24"/>
        </w:rPr>
        <w:t>Mogi Guaçu, no trajeto de ligação dos bairros Jardim das Orquídeas e Vila Rica, nos dois sentidos</w:t>
      </w:r>
      <w:r w:rsidR="008D651A"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447DF2" w:rsidRPr="0012015F" w:rsidRDefault="00447DF2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2200F1" w:rsidRPr="0012015F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Pr="0012015F" w:rsidRDefault="00447DF2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E1052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03AD5" w:rsidRDefault="00203AD5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254BF" w:rsidRDefault="00F254BF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03AD5" w:rsidRPr="00886CDC" w:rsidRDefault="008D651A" w:rsidP="00F254BF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DA </w:t>
      </w:r>
      <w:r w:rsidR="00E10521"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:</w:t>
      </w:r>
    </w:p>
    <w:p w:rsidR="00E1052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E10521"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</w:t>
      </w:r>
      <w:r w:rsidR="00203AD5">
        <w:rPr>
          <w:rFonts w:ascii="Arial" w:eastAsia="Batang" w:hAnsi="Arial" w:cs="Arial"/>
          <w:sz w:val="24"/>
          <w:szCs w:val="24"/>
        </w:rPr>
        <w:t xml:space="preserve"> e INDICA, na forma regimental, determinar ao setor competente que proceda a operação tapa-buracos na </w:t>
      </w:r>
      <w:r w:rsidR="00F254BF" w:rsidRPr="00F254BF">
        <w:rPr>
          <w:rFonts w:ascii="Arial" w:eastAsia="Batang" w:hAnsi="Arial" w:cs="Arial"/>
          <w:b/>
          <w:bCs/>
          <w:sz w:val="24"/>
          <w:szCs w:val="24"/>
        </w:rPr>
        <w:t>Avenida Mogi Guaçu, no trajeto de ligação dos bairros Jardim das Orquídeas e Vila Rica, nos dois sentidos</w:t>
      </w:r>
      <w:r w:rsidR="00203AD5">
        <w:rPr>
          <w:rFonts w:ascii="Arial" w:eastAsia="Batang" w:hAnsi="Arial" w:cs="Arial"/>
          <w:sz w:val="24"/>
          <w:szCs w:val="24"/>
        </w:rPr>
        <w:t>.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03AD5" w:rsidRDefault="00203AD5" w:rsidP="00A8033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447DF2" w:rsidRDefault="00447DF2" w:rsidP="00A8033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096BF0" w:rsidRPr="00F254BF" w:rsidRDefault="00203AD5" w:rsidP="00F254BF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203AD5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F254BF" w:rsidRDefault="00203AD5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Destarte</w:t>
      </w:r>
      <w:r w:rsidR="00E10521">
        <w:rPr>
          <w:rFonts w:ascii="Arial" w:eastAsia="Batang" w:hAnsi="Arial" w:cs="Arial"/>
          <w:sz w:val="24"/>
          <w:szCs w:val="24"/>
        </w:rPr>
        <w:t>,</w:t>
      </w:r>
      <w:r>
        <w:rPr>
          <w:rFonts w:ascii="Arial" w:eastAsia="Batang" w:hAnsi="Arial" w:cs="Arial"/>
          <w:sz w:val="24"/>
          <w:szCs w:val="24"/>
        </w:rPr>
        <w:t xml:space="preserve"> </w:t>
      </w:r>
      <w:r w:rsidR="00157461">
        <w:rPr>
          <w:rFonts w:ascii="Arial" w:eastAsia="Batang" w:hAnsi="Arial" w:cs="Arial"/>
          <w:sz w:val="24"/>
          <w:szCs w:val="24"/>
        </w:rPr>
        <w:t xml:space="preserve">a </w:t>
      </w:r>
      <w:r>
        <w:rPr>
          <w:rFonts w:ascii="Arial" w:eastAsia="Batang" w:hAnsi="Arial" w:cs="Arial"/>
          <w:sz w:val="24"/>
          <w:szCs w:val="24"/>
        </w:rPr>
        <w:t xml:space="preserve">via </w:t>
      </w:r>
      <w:r w:rsidR="00A8033A">
        <w:rPr>
          <w:rFonts w:ascii="Arial" w:eastAsia="Batang" w:hAnsi="Arial" w:cs="Arial"/>
          <w:sz w:val="24"/>
          <w:szCs w:val="24"/>
        </w:rPr>
        <w:t xml:space="preserve">pública </w:t>
      </w:r>
      <w:r>
        <w:rPr>
          <w:rFonts w:ascii="Arial" w:eastAsia="Batang" w:hAnsi="Arial" w:cs="Arial"/>
          <w:sz w:val="24"/>
          <w:szCs w:val="24"/>
        </w:rPr>
        <w:t>mencionada encontra-se com a camada asfáltica danificada (buracos</w:t>
      </w:r>
      <w:r w:rsidR="00F254BF">
        <w:rPr>
          <w:rFonts w:ascii="Arial" w:eastAsia="Batang" w:hAnsi="Arial" w:cs="Arial"/>
          <w:sz w:val="24"/>
          <w:szCs w:val="24"/>
        </w:rPr>
        <w:t xml:space="preserve"> e afundamentos</w:t>
      </w:r>
      <w:r>
        <w:rPr>
          <w:rFonts w:ascii="Arial" w:eastAsia="Batang" w:hAnsi="Arial" w:cs="Arial"/>
          <w:sz w:val="24"/>
          <w:szCs w:val="24"/>
        </w:rPr>
        <w:t>), causando transtornos</w:t>
      </w:r>
      <w:r w:rsidR="00F254B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>acidentes e danos patrimoniais aos motoristas e usuários da via que por ela transitam.</w:t>
      </w:r>
    </w:p>
    <w:p w:rsidR="00447DF2" w:rsidRDefault="00447DF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F254BF" w:rsidRDefault="00F254BF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Em conversa com transeunte no local, este relatou que sua irmã sofreu um acidente em um desses buracos e teve fratura em sua perna, bem como </w:t>
      </w:r>
      <w:r w:rsidR="00A8033A">
        <w:rPr>
          <w:rFonts w:ascii="Arial" w:eastAsia="Batang" w:hAnsi="Arial" w:cs="Arial"/>
          <w:sz w:val="24"/>
          <w:szCs w:val="24"/>
        </w:rPr>
        <w:t>o</w:t>
      </w:r>
      <w:r>
        <w:rPr>
          <w:rFonts w:ascii="Arial" w:eastAsia="Batang" w:hAnsi="Arial" w:cs="Arial"/>
          <w:sz w:val="24"/>
          <w:szCs w:val="24"/>
        </w:rPr>
        <w:t xml:space="preserve"> dan</w:t>
      </w:r>
      <w:r w:rsidR="00A8033A">
        <w:rPr>
          <w:rFonts w:ascii="Arial" w:eastAsia="Batang" w:hAnsi="Arial" w:cs="Arial"/>
          <w:sz w:val="24"/>
          <w:szCs w:val="24"/>
        </w:rPr>
        <w:t xml:space="preserve">o </w:t>
      </w:r>
      <w:r>
        <w:rPr>
          <w:rFonts w:ascii="Arial" w:eastAsia="Batang" w:hAnsi="Arial" w:cs="Arial"/>
          <w:sz w:val="24"/>
          <w:szCs w:val="24"/>
        </w:rPr>
        <w:t>de sua motocicleta.</w:t>
      </w:r>
    </w:p>
    <w:p w:rsidR="00447DF2" w:rsidRDefault="00447DF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12015F" w:rsidRDefault="00203AD5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Necessita-se, com “urgência”, dos serviços de tapa-buracos</w:t>
      </w:r>
      <w:r w:rsidR="00A8033A">
        <w:rPr>
          <w:rFonts w:ascii="Arial" w:eastAsia="Batang" w:hAnsi="Arial" w:cs="Arial"/>
          <w:sz w:val="24"/>
          <w:szCs w:val="24"/>
        </w:rPr>
        <w:t xml:space="preserve"> e manutenção da via</w:t>
      </w:r>
      <w:r w:rsidR="00E10521">
        <w:rPr>
          <w:rFonts w:ascii="Arial" w:eastAsia="Batang" w:hAnsi="Arial" w:cs="Arial"/>
          <w:sz w:val="24"/>
          <w:szCs w:val="24"/>
        </w:rPr>
        <w:t xml:space="preserve">.  </w:t>
      </w:r>
      <w:r w:rsidR="008D651A">
        <w:rPr>
          <w:rFonts w:ascii="Arial" w:eastAsia="Batang" w:hAnsi="Arial" w:cs="Arial"/>
          <w:sz w:val="24"/>
          <w:szCs w:val="24"/>
        </w:rPr>
        <w:t xml:space="preserve"> 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447DF2" w:rsidRDefault="00447DF2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447DF2" w:rsidRDefault="00447DF2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</w:p>
    <w:p w:rsidR="00447DF2" w:rsidRDefault="00447DF2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</w:p>
    <w:p w:rsidR="00447DF2" w:rsidRDefault="00A8033A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9850" cy="2067276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7-22 at 14.03.2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358" cy="21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DF2"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03277" cy="20764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7-22 at 14.03.2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469" cy="211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DF2" w:rsidRDefault="00447DF2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</w:p>
    <w:p w:rsidR="00447DF2" w:rsidRDefault="00A8033A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37266" cy="24860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7-22 at 14.03.28s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871" cy="253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DF2"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90775" cy="2449512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7-22 at 14.03.29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886" cy="24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DF2" w:rsidRDefault="00447DF2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</w:p>
    <w:p w:rsidR="008D651A" w:rsidRDefault="00A8033A" w:rsidP="00447DF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971800" cy="2241490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7-22 at 14.03.30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002" cy="23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33A" w:rsidRPr="0012015F" w:rsidRDefault="00A8033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826D6" w:rsidRDefault="002826D6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826D6" w:rsidRDefault="002826D6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826D6" w:rsidRDefault="002826D6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826D6" w:rsidRDefault="002826D6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826D6" w:rsidRDefault="002826D6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826D6" w:rsidRDefault="002826D6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447DF2">
        <w:rPr>
          <w:rFonts w:ascii="Arial" w:eastAsia="Batang" w:hAnsi="Arial" w:cs="Arial"/>
          <w:sz w:val="24"/>
          <w:szCs w:val="24"/>
        </w:rPr>
        <w:t>22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03AD5" w:rsidRPr="0012015F" w:rsidRDefault="00203AD5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>
        <w:rPr>
          <w:rFonts w:ascii="Arial" w:eastAsia="Batang" w:hAnsi="Arial" w:cs="Arial"/>
          <w:b/>
          <w:bCs/>
          <w:sz w:val="24"/>
          <w:szCs w:val="24"/>
        </w:rPr>
        <w:t>I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</w:t>
      </w:r>
      <w:r w:rsidR="00E10521">
        <w:rPr>
          <w:rFonts w:ascii="Arial" w:eastAsia="Batang" w:hAnsi="Arial" w:cs="Arial"/>
          <w:sz w:val="24"/>
          <w:szCs w:val="24"/>
        </w:rPr>
        <w:t xml:space="preserve">r </w:t>
      </w:r>
      <w:r w:rsidR="00096BF0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E10521" w:rsidSect="008D651A">
      <w:headerReference w:type="default" r:id="rId12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07" w:rsidRDefault="005F3507" w:rsidP="008D651A">
      <w:r>
        <w:separator/>
      </w:r>
    </w:p>
  </w:endnote>
  <w:endnote w:type="continuationSeparator" w:id="0">
    <w:p w:rsidR="005F3507" w:rsidRDefault="005F3507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07" w:rsidRDefault="005F3507" w:rsidP="008D651A">
      <w:r>
        <w:separator/>
      </w:r>
    </w:p>
  </w:footnote>
  <w:footnote w:type="continuationSeparator" w:id="0">
    <w:p w:rsidR="005F3507" w:rsidRDefault="005F3507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r>
      <w:rPr>
        <w:noProof/>
        <w:lang w:eastAsia="pt-BR"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36A1" w:rsidRDefault="005F35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7093585</wp:posOffset>
          </wp:positionH>
          <wp:positionV relativeFrom="page">
            <wp:posOffset>3674110</wp:posOffset>
          </wp:positionV>
          <wp:extent cx="381040" cy="3019742"/>
          <wp:effectExtent l="0" t="0" r="0" b="9525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95D1C"/>
    <w:rsid w:val="00096BF0"/>
    <w:rsid w:val="000D644D"/>
    <w:rsid w:val="00157461"/>
    <w:rsid w:val="00183F9C"/>
    <w:rsid w:val="00191CB6"/>
    <w:rsid w:val="00203AD5"/>
    <w:rsid w:val="0020689C"/>
    <w:rsid w:val="002200F1"/>
    <w:rsid w:val="002826D6"/>
    <w:rsid w:val="00393FD5"/>
    <w:rsid w:val="003B075D"/>
    <w:rsid w:val="00447DF2"/>
    <w:rsid w:val="00525656"/>
    <w:rsid w:val="005F3507"/>
    <w:rsid w:val="007562AA"/>
    <w:rsid w:val="00822C31"/>
    <w:rsid w:val="00874DA5"/>
    <w:rsid w:val="008D651A"/>
    <w:rsid w:val="00A20E09"/>
    <w:rsid w:val="00A8033A"/>
    <w:rsid w:val="00AA0BD2"/>
    <w:rsid w:val="00B023BE"/>
    <w:rsid w:val="00CA4BD0"/>
    <w:rsid w:val="00CB7190"/>
    <w:rsid w:val="00CD0A36"/>
    <w:rsid w:val="00CD2116"/>
    <w:rsid w:val="00E10521"/>
    <w:rsid w:val="00E61D2B"/>
    <w:rsid w:val="00EC23E4"/>
    <w:rsid w:val="00EF36A1"/>
    <w:rsid w:val="00F254BF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2826D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6D6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2826D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6D6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Inajá Freitas de Faria</cp:lastModifiedBy>
  <cp:revision>8</cp:revision>
  <dcterms:created xsi:type="dcterms:W3CDTF">2020-07-22T17:04:00Z</dcterms:created>
  <dcterms:modified xsi:type="dcterms:W3CDTF">2020-07-24T17:38:00Z</dcterms:modified>
</cp:coreProperties>
</file>