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C81D9F" w:rsidRDefault="00C81D9F" w:rsidP="00C81D9F">
      <w:pPr>
        <w:pStyle w:val="Cabealh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B1718E">
        <w:rPr>
          <w:rFonts w:ascii="Arial" w:hAnsi="Arial" w:cs="Arial"/>
          <w:color w:val="000000"/>
          <w:sz w:val="24"/>
          <w:szCs w:val="24"/>
        </w:rPr>
        <w:t>Dispõe sobre denominação</w:t>
      </w:r>
      <w:r>
        <w:rPr>
          <w:rFonts w:ascii="Arial" w:hAnsi="Arial" w:cs="Arial"/>
          <w:color w:val="000000"/>
          <w:sz w:val="24"/>
          <w:szCs w:val="24"/>
        </w:rPr>
        <w:t xml:space="preserve"> da </w:t>
      </w:r>
      <w:r w:rsidR="002523DA">
        <w:rPr>
          <w:rFonts w:ascii="Arial" w:hAnsi="Arial" w:cs="Arial"/>
          <w:color w:val="000000"/>
          <w:sz w:val="24"/>
          <w:szCs w:val="24"/>
        </w:rPr>
        <w:t>Área de Lazer e Bem-Estar,</w:t>
      </w:r>
      <w:r>
        <w:rPr>
          <w:rFonts w:ascii="Arial" w:hAnsi="Arial" w:cs="Arial"/>
          <w:color w:val="000000"/>
          <w:sz w:val="24"/>
          <w:szCs w:val="24"/>
        </w:rPr>
        <w:t xml:space="preserve"> localizada no bairro </w:t>
      </w:r>
      <w:r>
        <w:rPr>
          <w:rFonts w:ascii="Arial" w:hAnsi="Arial" w:cs="Arial"/>
          <w:color w:val="000000"/>
          <w:sz w:val="24"/>
          <w:szCs w:val="24"/>
        </w:rPr>
        <w:t>Jardim dos Cedros</w:t>
      </w:r>
      <w:r>
        <w:rPr>
          <w:rFonts w:ascii="Arial" w:hAnsi="Arial" w:cs="Arial"/>
          <w:color w:val="000000"/>
          <w:sz w:val="24"/>
          <w:szCs w:val="24"/>
        </w:rPr>
        <w:t xml:space="preserve"> em nossa </w:t>
      </w:r>
      <w:r w:rsidRPr="008E326E">
        <w:rPr>
          <w:rFonts w:ascii="Arial" w:hAnsi="Arial" w:cs="Arial"/>
          <w:color w:val="000000"/>
          <w:sz w:val="24"/>
          <w:szCs w:val="24"/>
        </w:rPr>
        <w:t>cidade de Santa Bárbara d’Oeste, e dá outras providências.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="00C81D9F" w:rsidRPr="00381615"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81D9F" w:rsidRPr="004545D8" w:rsidRDefault="00C81D9F" w:rsidP="00C81D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5D8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de Santa Bárbara d’Oeste aprovou o Projeto de Lei de autoria do Vereador </w:t>
      </w:r>
      <w:r w:rsidRPr="00381615">
        <w:rPr>
          <w:rFonts w:ascii="Arial" w:hAnsi="Arial" w:cs="Arial"/>
          <w:color w:val="000000"/>
          <w:sz w:val="24"/>
          <w:szCs w:val="24"/>
        </w:rPr>
        <w:t>Celso Luccatti Carneiro</w:t>
      </w:r>
      <w:r w:rsidRPr="004545D8">
        <w:rPr>
          <w:rFonts w:ascii="Arial" w:hAnsi="Arial" w:cs="Arial"/>
          <w:sz w:val="24"/>
          <w:szCs w:val="24"/>
        </w:rPr>
        <w:t xml:space="preserve"> </w:t>
      </w:r>
      <w:r w:rsidRPr="004545D8">
        <w:rPr>
          <w:rFonts w:ascii="Arial" w:hAnsi="Arial" w:cs="Arial"/>
          <w:sz w:val="24"/>
          <w:szCs w:val="24"/>
        </w:rPr>
        <w:t>e ele sanciona e promulga a seguinte Lei:</w:t>
      </w:r>
    </w:p>
    <w:p w:rsidR="00C81D9F" w:rsidRDefault="00C81D9F" w:rsidP="00C81D9F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C81D9F" w:rsidRPr="00A316D8" w:rsidRDefault="00C81D9F" w:rsidP="00C81D9F">
      <w:pPr>
        <w:pStyle w:val="Corpodetexto21"/>
        <w:spacing w:after="24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16D8">
        <w:rPr>
          <w:rFonts w:ascii="Arial" w:hAnsi="Arial" w:cs="Arial"/>
          <w:b/>
          <w:bCs/>
          <w:color w:val="000000"/>
          <w:sz w:val="24"/>
          <w:szCs w:val="24"/>
        </w:rPr>
        <w:t xml:space="preserve">Art. 1º </w:t>
      </w:r>
      <w:r w:rsidRPr="00A316D8">
        <w:rPr>
          <w:rFonts w:ascii="Arial" w:hAnsi="Arial" w:cs="Arial"/>
          <w:bCs/>
          <w:color w:val="000000"/>
          <w:sz w:val="24"/>
          <w:szCs w:val="24"/>
        </w:rPr>
        <w:t xml:space="preserve">Fica o Poder Executivo autorizado a instituir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denominação da </w:t>
      </w:r>
      <w:r w:rsidR="002523DA">
        <w:rPr>
          <w:rFonts w:ascii="Arial" w:hAnsi="Arial" w:cs="Arial"/>
          <w:color w:val="000000"/>
          <w:sz w:val="24"/>
          <w:szCs w:val="24"/>
        </w:rPr>
        <w:t>Área de Lazer e Bem-Estar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 localizada no </w:t>
      </w:r>
      <w:r>
        <w:rPr>
          <w:rFonts w:ascii="Arial" w:hAnsi="Arial" w:cs="Arial"/>
          <w:color w:val="000000"/>
          <w:sz w:val="24"/>
          <w:szCs w:val="24"/>
        </w:rPr>
        <w:t>bairro Jardim dos Cedros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na extensão da Rua Jorge Júlio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de “Praça </w:t>
      </w:r>
      <w:r w:rsidR="002523DA">
        <w:rPr>
          <w:rFonts w:ascii="Arial" w:eastAsia="Calibri" w:hAnsi="Arial" w:cs="Arial"/>
          <w:sz w:val="24"/>
          <w:szCs w:val="24"/>
        </w:rPr>
        <w:t>Jo</w:t>
      </w:r>
      <w:r>
        <w:rPr>
          <w:rFonts w:ascii="Arial" w:eastAsia="Calibri" w:hAnsi="Arial" w:cs="Arial"/>
          <w:sz w:val="24"/>
          <w:szCs w:val="24"/>
        </w:rPr>
        <w:t>arez Paulino da Silva</w:t>
      </w:r>
      <w:r w:rsidR="00090828">
        <w:rPr>
          <w:rFonts w:ascii="Arial" w:eastAsia="Calibri" w:hAnsi="Arial" w:cs="Arial"/>
          <w:sz w:val="24"/>
          <w:szCs w:val="24"/>
        </w:rPr>
        <w:t>, Juá Lanche</w:t>
      </w:r>
      <w:r>
        <w:rPr>
          <w:rFonts w:ascii="Arial" w:hAnsi="Arial" w:cs="Arial"/>
          <w:bCs/>
          <w:color w:val="000000"/>
          <w:sz w:val="24"/>
          <w:szCs w:val="24"/>
        </w:rPr>
        <w:t>”.</w:t>
      </w:r>
      <w:r w:rsidRPr="00A316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1D9F" w:rsidRDefault="00C81D9F" w:rsidP="00C81D9F">
      <w:pPr>
        <w:spacing w:before="280" w:after="28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Pr="00C57F05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896BF9">
        <w:rPr>
          <w:rFonts w:ascii="Arial" w:hAnsi="Arial" w:cs="Arial"/>
          <w:bCs/>
          <w:sz w:val="24"/>
          <w:szCs w:val="24"/>
        </w:rPr>
        <w:t>A biografia do homenageado faz parte integrante desta lei.</w:t>
      </w:r>
    </w:p>
    <w:p w:rsidR="00C81D9F" w:rsidRDefault="00C81D9F" w:rsidP="00C81D9F">
      <w:pPr>
        <w:spacing w:before="280" w:after="2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567595">
        <w:rPr>
          <w:rFonts w:ascii="Arial" w:hAnsi="Arial" w:cs="Arial"/>
          <w:bCs/>
          <w:sz w:val="24"/>
          <w:szCs w:val="24"/>
        </w:rPr>
        <w:t xml:space="preserve">  </w:t>
      </w:r>
      <w:r w:rsidRPr="00567595">
        <w:rPr>
          <w:rFonts w:ascii="Arial" w:hAnsi="Arial" w:cs="Arial"/>
          <w:b/>
          <w:bCs/>
          <w:sz w:val="24"/>
          <w:szCs w:val="24"/>
        </w:rPr>
        <w:t>Art. 3º</w:t>
      </w:r>
      <w:r w:rsidRPr="00567595">
        <w:rPr>
          <w:rFonts w:ascii="Arial" w:hAnsi="Arial" w:cs="Arial"/>
          <w:bCs/>
          <w:sz w:val="24"/>
          <w:szCs w:val="24"/>
        </w:rPr>
        <w:t xml:space="preserve"> A Prefeitura Municipal, providenciará placa denominativa para perfeita identificação do logradouro.</w:t>
      </w:r>
    </w:p>
    <w:p w:rsidR="00C81D9F" w:rsidRPr="00567595" w:rsidRDefault="00C81D9F" w:rsidP="00C81D9F">
      <w:pPr>
        <w:spacing w:before="280" w:after="2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567595">
        <w:rPr>
          <w:rFonts w:ascii="Arial" w:hAnsi="Arial" w:cs="Arial"/>
          <w:b/>
          <w:bCs/>
          <w:sz w:val="24"/>
          <w:szCs w:val="24"/>
        </w:rPr>
        <w:t>Art. 4º</w:t>
      </w:r>
      <w:r w:rsidRPr="00567595">
        <w:rPr>
          <w:rFonts w:ascii="Arial" w:hAnsi="Arial" w:cs="Arial"/>
          <w:bCs/>
          <w:sz w:val="24"/>
          <w:szCs w:val="24"/>
        </w:rPr>
        <w:t xml:space="preserve"> Esta lei entrará em vigor na data de sua publicação, revogando-se as disposições em contrário.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1D9F" w:rsidRPr="00C355D1" w:rsidRDefault="00C81D9F" w:rsidP="00C81D9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21 de julho</w:t>
      </w:r>
      <w:r>
        <w:rPr>
          <w:rFonts w:ascii="Arial" w:hAnsi="Arial" w:cs="Arial"/>
          <w:sz w:val="24"/>
          <w:szCs w:val="24"/>
        </w:rPr>
        <w:t xml:space="preserve"> de 2.020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81D9F" w:rsidRPr="00C355D1" w:rsidRDefault="00C81D9F" w:rsidP="00C81D9F">
      <w:pPr>
        <w:ind w:firstLine="1440"/>
        <w:rPr>
          <w:rFonts w:ascii="Arial" w:hAnsi="Arial" w:cs="Arial"/>
          <w:sz w:val="24"/>
          <w:szCs w:val="24"/>
        </w:rPr>
      </w:pPr>
    </w:p>
    <w:p w:rsidR="00C81D9F" w:rsidRDefault="00C81D9F" w:rsidP="00C81D9F">
      <w:pPr>
        <w:ind w:firstLine="1440"/>
        <w:rPr>
          <w:rFonts w:ascii="Arial" w:hAnsi="Arial" w:cs="Arial"/>
          <w:sz w:val="24"/>
          <w:szCs w:val="24"/>
        </w:rPr>
      </w:pPr>
    </w:p>
    <w:p w:rsidR="00C81D9F" w:rsidRPr="00C355D1" w:rsidRDefault="00C81D9F" w:rsidP="00C81D9F">
      <w:pPr>
        <w:ind w:firstLine="1440"/>
        <w:rPr>
          <w:rFonts w:ascii="Arial" w:hAnsi="Arial" w:cs="Arial"/>
          <w:sz w:val="24"/>
          <w:szCs w:val="24"/>
        </w:rPr>
      </w:pPr>
    </w:p>
    <w:p w:rsidR="00C81D9F" w:rsidRPr="004A1E9B" w:rsidRDefault="00C81D9F" w:rsidP="00C81D9F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A1E9B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C81D9F" w:rsidRPr="00043F07" w:rsidRDefault="00C81D9F" w:rsidP="00C81D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color w:val="000000"/>
          <w:sz w:val="24"/>
          <w:szCs w:val="24"/>
        </w:rPr>
        <w:t>"Celso da Bicicletaria"</w:t>
      </w:r>
    </w:p>
    <w:p w:rsidR="00C81D9F" w:rsidRPr="00043F07" w:rsidRDefault="00C81D9F" w:rsidP="00C81D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-Vereador-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1A3111">
      <w:pPr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828" w:rsidRPr="007247C1" w:rsidRDefault="00090828" w:rsidP="00090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47C1">
        <w:rPr>
          <w:rFonts w:ascii="Arial" w:hAnsi="Arial" w:cs="Arial"/>
          <w:b/>
          <w:sz w:val="24"/>
          <w:szCs w:val="24"/>
          <w:u w:val="single"/>
        </w:rPr>
        <w:t>BIOGRAFIA</w:t>
      </w:r>
    </w:p>
    <w:p w:rsidR="00090828" w:rsidRPr="007247C1" w:rsidRDefault="00090828" w:rsidP="000908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828" w:rsidRPr="007247C1" w:rsidRDefault="00090828" w:rsidP="000908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828" w:rsidRPr="007247C1" w:rsidRDefault="002523DA" w:rsidP="000908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</w:t>
      </w:r>
      <w:r w:rsidR="00090828">
        <w:rPr>
          <w:rFonts w:ascii="Arial" w:hAnsi="Arial" w:cs="Arial"/>
          <w:b/>
          <w:sz w:val="24"/>
          <w:szCs w:val="24"/>
        </w:rPr>
        <w:t>arez Paulino da Silva, Juá Lanche</w:t>
      </w:r>
    </w:p>
    <w:p w:rsidR="00090828" w:rsidRPr="007247C1" w:rsidRDefault="00090828" w:rsidP="001A3111">
      <w:pPr>
        <w:jc w:val="both"/>
        <w:rPr>
          <w:rFonts w:ascii="Arial" w:hAnsi="Arial" w:cs="Arial"/>
          <w:sz w:val="24"/>
          <w:szCs w:val="24"/>
        </w:rPr>
      </w:pP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Filho de Maria de Lourdes da Silva </w:t>
      </w:r>
      <w:r w:rsidR="002523DA">
        <w:rPr>
          <w:rFonts w:ascii="Arial" w:eastAsia="Calibri" w:hAnsi="Arial" w:cs="Arial"/>
          <w:sz w:val="22"/>
          <w:szCs w:val="22"/>
          <w:lang w:eastAsia="en-US"/>
        </w:rPr>
        <w:t>e Francisco Paulino da Silva, Jo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>arez Paulino da Silva, “Juá Lanche”, nasceu em Pouso Alto, Estado de Minas Gerais, em 29 de maio de 1952.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>Pai de três filhos (Roseleide Aparecida da Silva, Rodrigo Fabiano da Silva, Marcela Aparecida da Silva Michelin).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Juá Lanche morou até os 11 anos de idade em Pouso Alto MG, mudou-se em 1963 para Joaquim Távora no estado do Paraná, permanecendo por 9 anos naquela cidade. 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>Chegou à Santa Bárbara D’Oeste em 01 de junho de 1972, com 20 anos de idade. Trabalhou nas empresas Goodyear e Polyenka em Americana e nas Indústrias Romi em Santa Barbara D´Oeste-SP.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>Em 10 de março de 1995, Juá começou a trabalhar fazendo lanche no bairro Jardim Brasília, onde ele atua até os dias de hoje com seu Trailer na Rua Nazaré Paulista Nº 300 no mesmo bairro.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Em 1996 Juá Lanche entrou para a Sociedade Amigos dos Bairros, Jardim Brasília e Monte Líbano que também abrangia os bairros Jardim dos Cedros e Parque Residencial Jacyra, buscando melhorias para a comunidade. Tendo como destaque a grande mobilização que a Sociedade de Amigos desses bairros fizeram para chamar a atenção dos órgãos Públicos para a construção da Passarela que liga o Jardim Brasília ao Jardim Gerivá, que antes de sua construção teve 19 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>vítimas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 fatais ao atravessar a SP 304 nas proximidades.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Em 2009 Juá Lanche em parceria com a diretoria da Escola Estadual Attílio Dextro no bairro Jardim dos Cedros, articulou junto a políticos da cidade para viabilizar uma verba com o governo do estado, para construção da quadra poliesportiva na Escola Estadual. A Verba foi confirmada em 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>junho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 de 2010, resultando na construção da quadra coberta, onde </w:t>
      </w:r>
      <w:r w:rsidRPr="001A3111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os estudantes passaram a ter o seu próprio espaço para a prática de esportes, reuniões, comemorações e outros eventos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Em 1998 Juá Lanche fundou o time de futebol Monte Líbano, para as crianças da comunidade, ficando vice-campeão logo no primeiro torneio disputado no mesmo ano de sua fundação. Em 1999 com a autorização da Secretária de Esportes de Santa Barbara D’ Oeste, o time de Monte Líbano passou a usar o campo de futebol do Bairro Mollon, tornando-se escolinha de futebol onde Juá permaneceu por 13 anos 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>à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 frente do time. </w:t>
      </w:r>
    </w:p>
    <w:p w:rsidR="001A3111" w:rsidRPr="001A3111" w:rsidRDefault="001A3111" w:rsidP="001A311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3111">
        <w:rPr>
          <w:rFonts w:ascii="Arial" w:eastAsia="Calibri" w:hAnsi="Arial" w:cs="Arial"/>
          <w:sz w:val="22"/>
          <w:szCs w:val="22"/>
          <w:lang w:eastAsia="en-US"/>
        </w:rPr>
        <w:t>Em 2003 Juá Lanche de início a sua Tradicional Festa do dia das Crianças, acontecendo anualmente na dependência da Escola Estadual Attílio Dextro, onde ele proporciona um dia inteiro de lazer e alegria para as crianças, com diversas brincadeiras, comidas, refrigerantes e brinquedos</w:t>
      </w:r>
      <w:r>
        <w:rPr>
          <w:rFonts w:ascii="Arial" w:eastAsia="Calibri" w:hAnsi="Arial" w:cs="Arial"/>
          <w:sz w:val="22"/>
          <w:szCs w:val="22"/>
          <w:lang w:eastAsia="en-US"/>
        </w:rPr>
        <w:t>. Festa que esse ano completa 17</w:t>
      </w:r>
      <w:r w:rsidRPr="001A3111">
        <w:rPr>
          <w:rFonts w:ascii="Arial" w:eastAsia="Calibri" w:hAnsi="Arial" w:cs="Arial"/>
          <w:sz w:val="22"/>
          <w:szCs w:val="22"/>
          <w:lang w:eastAsia="en-US"/>
        </w:rPr>
        <w:t xml:space="preserve"> anos.     </w:t>
      </w:r>
    </w:p>
    <w:p w:rsidR="009F196D" w:rsidRPr="00CF7F49" w:rsidRDefault="009F196D" w:rsidP="001A3111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46" w:rsidRDefault="00177B46">
      <w:r>
        <w:separator/>
      </w:r>
    </w:p>
  </w:endnote>
  <w:endnote w:type="continuationSeparator" w:id="0">
    <w:p w:rsidR="00177B46" w:rsidRDefault="001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46" w:rsidRDefault="00177B46">
      <w:r>
        <w:separator/>
      </w:r>
    </w:p>
  </w:footnote>
  <w:footnote w:type="continuationSeparator" w:id="0">
    <w:p w:rsidR="00177B46" w:rsidRDefault="0017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1A31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311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A311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27f9b1bee94f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17A84"/>
    <w:rsid w:val="00090828"/>
    <w:rsid w:val="00177B46"/>
    <w:rsid w:val="001A3111"/>
    <w:rsid w:val="001B478A"/>
    <w:rsid w:val="001D1394"/>
    <w:rsid w:val="002523DA"/>
    <w:rsid w:val="00280063"/>
    <w:rsid w:val="0033648A"/>
    <w:rsid w:val="00373483"/>
    <w:rsid w:val="003D3AA8"/>
    <w:rsid w:val="00454EAC"/>
    <w:rsid w:val="0049057E"/>
    <w:rsid w:val="004B57DB"/>
    <w:rsid w:val="004C67DE"/>
    <w:rsid w:val="00705ABB"/>
    <w:rsid w:val="009D1CB4"/>
    <w:rsid w:val="009F196D"/>
    <w:rsid w:val="00A71CAF"/>
    <w:rsid w:val="00A9035B"/>
    <w:rsid w:val="00AD4C27"/>
    <w:rsid w:val="00AE702A"/>
    <w:rsid w:val="00C10BC7"/>
    <w:rsid w:val="00C81D9F"/>
    <w:rsid w:val="00C87EFC"/>
    <w:rsid w:val="00CD613B"/>
    <w:rsid w:val="00CF7F49"/>
    <w:rsid w:val="00D26CB3"/>
    <w:rsid w:val="00DE6295"/>
    <w:rsid w:val="00E2476C"/>
    <w:rsid w:val="00E903BB"/>
    <w:rsid w:val="00EB7D7D"/>
    <w:rsid w:val="00EE7983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76BF0EC"/>
  <w15:docId w15:val="{CBA43AAD-1281-40DC-AF21-EBAED58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C81D9F"/>
  </w:style>
  <w:style w:type="paragraph" w:styleId="SemEspaamento">
    <w:name w:val="No Spacing"/>
    <w:qFormat/>
    <w:rsid w:val="00C81D9F"/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C81D9F"/>
    <w:pPr>
      <w:spacing w:after="120" w:line="480" w:lineRule="auto"/>
    </w:pPr>
    <w:rPr>
      <w:rFonts w:ascii="Bookman Old Style" w:hAnsi="Bookman Old Style" w:cs="Bookman Old Style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64ea0d9-d469-4c09-b5fe-5006abddd949.png" Id="Rbb4c07e2fda342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64ea0d9-d469-4c09-b5fe-5006abddd949.png" Id="R7a27f9b1bee94f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Marcio</cp:lastModifiedBy>
  <cp:revision>2</cp:revision>
  <cp:lastPrinted>2016-12-19T12:04:00Z</cp:lastPrinted>
  <dcterms:created xsi:type="dcterms:W3CDTF">2020-07-21T17:33:00Z</dcterms:created>
  <dcterms:modified xsi:type="dcterms:W3CDTF">2020-07-21T17:33:00Z</dcterms:modified>
</cp:coreProperties>
</file>