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C08AB">
        <w:rPr>
          <w:rFonts w:ascii="Arial" w:hAnsi="Arial" w:cs="Arial"/>
        </w:rPr>
        <w:t>02785</w:t>
      </w:r>
      <w:r w:rsidRPr="001F10C4">
        <w:rPr>
          <w:rFonts w:ascii="Arial" w:hAnsi="Arial" w:cs="Arial"/>
        </w:rPr>
        <w:t>/</w:t>
      </w:r>
      <w:r w:rsidR="003C08A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 xml:space="preserve">na </w:t>
      </w:r>
      <w:r w:rsidR="00405295">
        <w:rPr>
          <w:rFonts w:ascii="Arial" w:hAnsi="Arial" w:cs="Arial"/>
        </w:rPr>
        <w:t>Rua Suécia, próximo aos números 1395, 1403 e 1405, no bairro Jardim Europa 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05295">
        <w:rPr>
          <w:rFonts w:ascii="Arial" w:hAnsi="Arial" w:cs="Arial"/>
        </w:rPr>
        <w:t>na Rua Suécia, próximo aos números 1395, 1403 e 1405, no bairro Jardim Europa 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05295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45pt">
            <v:imagedata r:id="rId7" o:title="suecia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657CA" w:rsidRDefault="0040529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Suécia, próximo aos números 1395, 1403 e 1405, no bairro Jardim Europa I.</w:t>
      </w:r>
    </w:p>
    <w:p w:rsidR="00EF6E6A" w:rsidRDefault="00EF6E6A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B1" w:rsidRDefault="003F7DB1" w:rsidP="000F574C">
      <w:r>
        <w:separator/>
      </w:r>
    </w:p>
  </w:endnote>
  <w:endnote w:type="continuationSeparator" w:id="0">
    <w:p w:rsidR="003F7DB1" w:rsidRDefault="003F7DB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B1" w:rsidRDefault="003F7DB1" w:rsidP="000F574C">
      <w:r>
        <w:separator/>
      </w:r>
    </w:p>
  </w:footnote>
  <w:footnote w:type="continuationSeparator" w:id="0">
    <w:p w:rsidR="003F7DB1" w:rsidRDefault="003F7DB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72A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2AE2" w:rsidRPr="00072AE2" w:rsidRDefault="00072AE2" w:rsidP="00072A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2AE2">
                  <w:rPr>
                    <w:rFonts w:ascii="Arial" w:hAnsi="Arial" w:cs="Arial"/>
                    <w:b/>
                  </w:rPr>
                  <w:t>PROTOCOLO Nº: 04963/2013     DATA: 02/05/2013     HORA: 16:03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AE2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3C08AB"/>
    <w:rsid w:val="003F7DB1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97CEA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15B9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80F82"/>
    <w:rsid w:val="00AC4265"/>
    <w:rsid w:val="00AE75D0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02B0-03D1-4ED6-8E33-704BD0C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