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4A5E50" w:rsidRPr="004A5E50">
        <w:rPr>
          <w:rFonts w:ascii="Arial" w:hAnsi="Arial" w:cs="Arial"/>
          <w:sz w:val="24"/>
          <w:szCs w:val="24"/>
        </w:rPr>
        <w:t>Rua do Zinco, defronte o número 297, bairro 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570AE3">
        <w:rPr>
          <w:rFonts w:ascii="Arial" w:hAnsi="Arial" w:cs="Arial"/>
          <w:sz w:val="24"/>
          <w:szCs w:val="24"/>
        </w:rPr>
        <w:t xml:space="preserve">na </w:t>
      </w:r>
      <w:r w:rsidR="004A5E50" w:rsidRPr="004A5E50">
        <w:rPr>
          <w:rFonts w:ascii="Arial" w:hAnsi="Arial" w:cs="Arial"/>
          <w:sz w:val="24"/>
          <w:szCs w:val="24"/>
        </w:rPr>
        <w:t>Rua do Zinco, defronte o número 297, bairro Vila Mollon</w:t>
      </w:r>
      <w:r w:rsidR="00570AE3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E50">
        <w:rPr>
          <w:rFonts w:ascii="Arial" w:hAnsi="Arial" w:cs="Arial"/>
          <w:sz w:val="24"/>
          <w:szCs w:val="24"/>
        </w:rPr>
        <w:t>13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A5E5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BDE" w:rsidRDefault="00527BDE">
      <w:r>
        <w:separator/>
      </w:r>
    </w:p>
  </w:endnote>
  <w:endnote w:type="continuationSeparator" w:id="1">
    <w:p w:rsidR="00527BDE" w:rsidRDefault="0052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BDE" w:rsidRDefault="00527BDE">
      <w:r>
        <w:separator/>
      </w:r>
    </w:p>
  </w:footnote>
  <w:footnote w:type="continuationSeparator" w:id="1">
    <w:p w:rsidR="00527BDE" w:rsidRDefault="00527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13C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770c90b71544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C3B1B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A5E50"/>
    <w:rsid w:val="004B57DB"/>
    <w:rsid w:val="004C67DE"/>
    <w:rsid w:val="004F5F9C"/>
    <w:rsid w:val="0052320C"/>
    <w:rsid w:val="00523863"/>
    <w:rsid w:val="00527BDE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F6184"/>
    <w:rsid w:val="00705ABB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13C56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4f8bb3c-a2d4-457f-a509-42f28239630c.png" Id="Rd01a008e12b145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4f8bb3c-a2d4-457f-a509-42f28239630c.png" Id="Rb9770c90b71544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2020-07-13T11:54:00Z</dcterms:created>
  <dcterms:modified xsi:type="dcterms:W3CDTF">2020-07-13T11:54:00Z</dcterms:modified>
</cp:coreProperties>
</file>