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E22DF">
        <w:rPr>
          <w:rFonts w:ascii="Arial" w:hAnsi="Arial" w:cs="Arial"/>
        </w:rPr>
        <w:t>02798</w:t>
      </w:r>
      <w:r>
        <w:rPr>
          <w:rFonts w:ascii="Arial" w:hAnsi="Arial" w:cs="Arial"/>
        </w:rPr>
        <w:t>/</w:t>
      </w:r>
      <w:r w:rsidR="00EE22D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</w:t>
      </w:r>
      <w:r w:rsidR="004F20B2">
        <w:rPr>
          <w:rFonts w:ascii="Arial" w:hAnsi="Arial" w:cs="Arial"/>
          <w:sz w:val="24"/>
          <w:szCs w:val="24"/>
        </w:rPr>
        <w:t xml:space="preserve">para colocação </w:t>
      </w:r>
      <w:r w:rsidR="00DB0FBD">
        <w:rPr>
          <w:rFonts w:ascii="Arial" w:hAnsi="Arial" w:cs="Arial"/>
          <w:sz w:val="24"/>
          <w:szCs w:val="24"/>
        </w:rPr>
        <w:t>de prisma catadiópico “olho de gato”</w:t>
      </w:r>
      <w:r w:rsidR="004F20B2">
        <w:rPr>
          <w:rFonts w:ascii="Arial" w:hAnsi="Arial" w:cs="Arial"/>
          <w:sz w:val="24"/>
          <w:szCs w:val="24"/>
        </w:rPr>
        <w:t xml:space="preserve">  na extensão da avenida Bandeirantes.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2F372F" w:rsidRDefault="00AC1A54" w:rsidP="002F3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visando,</w:t>
      </w:r>
      <w:r w:rsidR="00DB0FBD">
        <w:rPr>
          <w:rFonts w:ascii="Arial" w:hAnsi="Arial" w:cs="Arial"/>
          <w:bCs/>
          <w:sz w:val="24"/>
          <w:szCs w:val="24"/>
        </w:rPr>
        <w:t xml:space="preserve"> </w:t>
      </w:r>
      <w:r w:rsidR="00DB0FBD" w:rsidRPr="00DB0FBD">
        <w:rPr>
          <w:rFonts w:ascii="Arial" w:hAnsi="Arial" w:cs="Arial"/>
          <w:bCs/>
          <w:sz w:val="24"/>
          <w:szCs w:val="24"/>
        </w:rPr>
        <w:t>colocação de prisma catadiópico “olho de gato”  na extensão da avenida Bandeirantes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2F372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</w:t>
      </w:r>
      <w:r w:rsidR="00DB0FBD">
        <w:rPr>
          <w:rFonts w:ascii="Arial" w:hAnsi="Arial" w:cs="Arial"/>
        </w:rPr>
        <w:t>latos de munícipes, a</w:t>
      </w:r>
      <w:r>
        <w:rPr>
          <w:rFonts w:ascii="Arial" w:hAnsi="Arial" w:cs="Arial"/>
        </w:rPr>
        <w:t xml:space="preserve"> referida via pública possui histórico de acidentes</w:t>
      </w:r>
      <w:r w:rsidR="00DB0FBD">
        <w:rPr>
          <w:rFonts w:ascii="Arial" w:hAnsi="Arial" w:cs="Arial"/>
        </w:rPr>
        <w:t xml:space="preserve"> de trânsito</w:t>
      </w:r>
      <w:r>
        <w:rPr>
          <w:rFonts w:ascii="Arial" w:hAnsi="Arial" w:cs="Arial"/>
        </w:rPr>
        <w:t xml:space="preserve">, </w:t>
      </w:r>
      <w:r w:rsidR="00DB0FBD">
        <w:rPr>
          <w:rFonts w:ascii="Arial" w:hAnsi="Arial" w:cs="Arial"/>
        </w:rPr>
        <w:t>ultrapassagem inadequadas.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F372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B0FBD">
        <w:rPr>
          <w:rFonts w:ascii="Arial" w:hAnsi="Arial" w:cs="Arial"/>
          <w:sz w:val="24"/>
          <w:szCs w:val="24"/>
        </w:rPr>
        <w:t>s”, em 30</w:t>
      </w:r>
      <w:r w:rsidR="002F372F">
        <w:rPr>
          <w:rFonts w:ascii="Arial" w:hAnsi="Arial" w:cs="Arial"/>
          <w:sz w:val="24"/>
          <w:szCs w:val="24"/>
        </w:rPr>
        <w:t xml:space="preserve"> de Abril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60968" w:rsidRDefault="00A6096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60968" w:rsidRDefault="00A6096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60968" w:rsidRDefault="00A6096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F372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1D" w:rsidRDefault="00B41E1D">
      <w:r>
        <w:separator/>
      </w:r>
    </w:p>
  </w:endnote>
  <w:endnote w:type="continuationSeparator" w:id="0">
    <w:p w:rsidR="00B41E1D" w:rsidRDefault="00B4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1D" w:rsidRDefault="00B41E1D">
      <w:r>
        <w:separator/>
      </w:r>
    </w:p>
  </w:footnote>
  <w:footnote w:type="continuationSeparator" w:id="0">
    <w:p w:rsidR="00B41E1D" w:rsidRDefault="00B41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76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5761F" w:rsidRPr="00F5761F" w:rsidRDefault="00F5761F" w:rsidP="00F576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5761F">
                  <w:rPr>
                    <w:rFonts w:ascii="Arial" w:hAnsi="Arial" w:cs="Arial"/>
                    <w:b/>
                  </w:rPr>
                  <w:t>PROTOCOLO Nº: 04978/2013     DATA: 02/05/2013     HORA: 16:10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6A36"/>
    <w:rsid w:val="002F372F"/>
    <w:rsid w:val="0033648A"/>
    <w:rsid w:val="003724BE"/>
    <w:rsid w:val="00373483"/>
    <w:rsid w:val="003D3AA8"/>
    <w:rsid w:val="00454EAC"/>
    <w:rsid w:val="0049057E"/>
    <w:rsid w:val="004B57DB"/>
    <w:rsid w:val="004C67DE"/>
    <w:rsid w:val="004F20B2"/>
    <w:rsid w:val="00570A6B"/>
    <w:rsid w:val="00705ABB"/>
    <w:rsid w:val="008F0EC9"/>
    <w:rsid w:val="009F196D"/>
    <w:rsid w:val="00A60968"/>
    <w:rsid w:val="00A71CAF"/>
    <w:rsid w:val="00A9035B"/>
    <w:rsid w:val="00AC1A54"/>
    <w:rsid w:val="00AE702A"/>
    <w:rsid w:val="00B41E1D"/>
    <w:rsid w:val="00CD613B"/>
    <w:rsid w:val="00CF7F49"/>
    <w:rsid w:val="00D21559"/>
    <w:rsid w:val="00D26CB3"/>
    <w:rsid w:val="00DB0FBD"/>
    <w:rsid w:val="00E84AA3"/>
    <w:rsid w:val="00E903BB"/>
    <w:rsid w:val="00EB7D7D"/>
    <w:rsid w:val="00EE22DF"/>
    <w:rsid w:val="00EE7983"/>
    <w:rsid w:val="00F16623"/>
    <w:rsid w:val="00F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72F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