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A41">
        <w:rPr>
          <w:rFonts w:ascii="Arial" w:hAnsi="Arial" w:cs="Arial"/>
          <w:sz w:val="24"/>
          <w:szCs w:val="24"/>
        </w:rPr>
        <w:t>2</w:t>
      </w:r>
      <w:proofErr w:type="gramEnd"/>
      <w:r w:rsidR="00392A41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392A41">
        <w:rPr>
          <w:rFonts w:ascii="Arial" w:hAnsi="Arial" w:cs="Arial"/>
          <w:sz w:val="24"/>
          <w:szCs w:val="24"/>
        </w:rPr>
        <w:t>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530D50">
        <w:rPr>
          <w:rFonts w:ascii="Arial" w:hAnsi="Arial" w:cs="Arial"/>
          <w:sz w:val="24"/>
          <w:szCs w:val="24"/>
        </w:rPr>
        <w:t>Brotas</w:t>
      </w:r>
      <w:r w:rsidR="00392A41">
        <w:rPr>
          <w:rFonts w:ascii="Arial" w:hAnsi="Arial" w:cs="Arial"/>
          <w:sz w:val="24"/>
          <w:szCs w:val="24"/>
        </w:rPr>
        <w:t xml:space="preserve">, 1 defronte o nº </w:t>
      </w:r>
      <w:r w:rsidR="00530D50">
        <w:rPr>
          <w:rFonts w:ascii="Arial" w:hAnsi="Arial" w:cs="Arial"/>
          <w:sz w:val="24"/>
          <w:szCs w:val="24"/>
        </w:rPr>
        <w:t>1219</w:t>
      </w:r>
      <w:r w:rsidR="00392A41">
        <w:rPr>
          <w:rFonts w:ascii="Arial" w:hAnsi="Arial" w:cs="Arial"/>
          <w:sz w:val="24"/>
          <w:szCs w:val="24"/>
        </w:rPr>
        <w:t xml:space="preserve"> e </w:t>
      </w:r>
      <w:r w:rsidR="00530D50">
        <w:rPr>
          <w:rFonts w:ascii="Arial" w:hAnsi="Arial" w:cs="Arial"/>
          <w:sz w:val="24"/>
          <w:szCs w:val="24"/>
        </w:rPr>
        <w:t>outra</w:t>
      </w:r>
      <w:r w:rsidR="00392A41">
        <w:rPr>
          <w:rFonts w:ascii="Arial" w:hAnsi="Arial" w:cs="Arial"/>
          <w:sz w:val="24"/>
          <w:szCs w:val="24"/>
        </w:rPr>
        <w:t xml:space="preserve"> na </w:t>
      </w:r>
      <w:r w:rsidR="00530D50">
        <w:rPr>
          <w:rFonts w:ascii="Arial" w:hAnsi="Arial" w:cs="Arial"/>
          <w:sz w:val="24"/>
          <w:szCs w:val="24"/>
        </w:rPr>
        <w:t>sequencia</w:t>
      </w:r>
      <w:r w:rsidR="00392A41">
        <w:rPr>
          <w:rFonts w:ascii="Arial" w:hAnsi="Arial" w:cs="Arial"/>
          <w:sz w:val="24"/>
          <w:szCs w:val="24"/>
        </w:rPr>
        <w:t xml:space="preserve"> no </w:t>
      </w:r>
      <w:r w:rsidR="00530D50">
        <w:rPr>
          <w:rFonts w:ascii="Arial" w:hAnsi="Arial" w:cs="Arial"/>
          <w:sz w:val="24"/>
          <w:szCs w:val="24"/>
        </w:rPr>
        <w:t>São Joaquim</w:t>
      </w:r>
      <w:r w:rsidR="00392A41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C76" w:rsidRDefault="00A35AE9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30D50">
        <w:rPr>
          <w:rFonts w:ascii="Arial" w:hAnsi="Arial" w:cs="Arial"/>
          <w:sz w:val="24"/>
          <w:szCs w:val="24"/>
        </w:rPr>
        <w:t xml:space="preserve">proceda a troca de 2 lâmpadas na Rua Brotas, 1 defronte o nº 1219 e outra na sequencia no </w:t>
      </w:r>
      <w:bookmarkStart w:id="0" w:name="_GoBack"/>
      <w:bookmarkEnd w:id="0"/>
      <w:r w:rsidR="00530D50">
        <w:rPr>
          <w:rFonts w:ascii="Arial" w:hAnsi="Arial" w:cs="Arial"/>
          <w:sz w:val="24"/>
          <w:szCs w:val="24"/>
        </w:rPr>
        <w:t>São Joaquim</w:t>
      </w:r>
      <w:r w:rsidR="00392A41">
        <w:rPr>
          <w:rFonts w:ascii="Arial" w:hAnsi="Arial" w:cs="Arial"/>
          <w:sz w:val="24"/>
          <w:szCs w:val="24"/>
        </w:rPr>
        <w:t>.</w:t>
      </w:r>
    </w:p>
    <w:p w:rsidR="00FE43CD" w:rsidRDefault="00FE43CD" w:rsidP="005A0C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30D5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530D50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6dd8cf354c4a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0D50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A7F9F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36ef6d-010a-4698-9f69-b6f9d4c3e050.png" Id="R265366d1a46a4e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36ef6d-010a-4698-9f69-b6f9d4c3e050.png" Id="R376dd8cf354c4a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802CD-B874-46AA-AEC2-DF44E08C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115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2020-07-03T15:53:00Z</dcterms:modified>
</cp:coreProperties>
</file>