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51A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INDICAÇÃO</w:t>
      </w:r>
      <w:r w:rsidRPr="0012015F">
        <w:rPr>
          <w:rFonts w:ascii="Arial" w:eastAsia="Batang" w:hAnsi="Arial" w:cs="Arial"/>
          <w:b/>
          <w:bCs/>
          <w:sz w:val="24"/>
          <w:szCs w:val="24"/>
        </w:rPr>
        <w:t xml:space="preserve"> N°</w:t>
      </w:r>
    </w:p>
    <w:p w:rsidR="008D651A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12015F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A06575" w:rsidRDefault="008D651A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A06575">
        <w:rPr>
          <w:rFonts w:ascii="Arial" w:eastAsia="Batang" w:hAnsi="Arial" w:cs="Arial"/>
          <w:sz w:val="24"/>
          <w:szCs w:val="24"/>
        </w:rPr>
        <w:t xml:space="preserve">Sugere ao Poder Executivo Municipal a instalação de ondulação transversal (lombada física) na Rua Suécia, no bairro Cândido Bertine II. 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2200F1" w:rsidRDefault="002200F1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</w:t>
      </w:r>
      <w:r w:rsidRPr="0012015F">
        <w:rPr>
          <w:rFonts w:ascii="Arial" w:eastAsia="Batang" w:hAnsi="Arial" w:cs="Arial"/>
          <w:i/>
          <w:iCs/>
          <w:sz w:val="24"/>
          <w:szCs w:val="24"/>
        </w:rPr>
        <w:t>íssimo Senhor Prefeito,</w:t>
      </w:r>
    </w:p>
    <w:p w:rsidR="008D651A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2200F1" w:rsidRPr="0012015F" w:rsidRDefault="002200F1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822C31">
        <w:rPr>
          <w:rFonts w:ascii="Arial" w:eastAsia="Batang" w:hAnsi="Arial" w:cs="Arial"/>
          <w:sz w:val="24"/>
          <w:szCs w:val="24"/>
        </w:rPr>
        <w:t>O VEREADOR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 w:rsidRPr="00822C31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12015F">
        <w:rPr>
          <w:rFonts w:ascii="Arial" w:eastAsia="Batang" w:hAnsi="Arial" w:cs="Arial"/>
          <w:sz w:val="24"/>
          <w:szCs w:val="24"/>
        </w:rPr>
        <w:t xml:space="preserve">, no uso da atribuição que lhe confere o art. 31 da </w:t>
      </w:r>
      <w:r>
        <w:rPr>
          <w:rFonts w:ascii="Arial" w:eastAsia="Batang" w:hAnsi="Arial" w:cs="Arial"/>
          <w:sz w:val="24"/>
          <w:szCs w:val="24"/>
        </w:rPr>
        <w:t>CF/88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o art. 108, do RICMSBO e </w:t>
      </w:r>
      <w:r w:rsidRPr="0012015F">
        <w:rPr>
          <w:rFonts w:ascii="Arial" w:eastAsia="Batang" w:hAnsi="Arial" w:cs="Arial"/>
          <w:sz w:val="24"/>
          <w:szCs w:val="24"/>
        </w:rPr>
        <w:t xml:space="preserve">o art. </w:t>
      </w:r>
      <w:r>
        <w:rPr>
          <w:rFonts w:ascii="Arial" w:eastAsia="Batang" w:hAnsi="Arial" w:cs="Arial"/>
          <w:sz w:val="24"/>
          <w:szCs w:val="24"/>
        </w:rPr>
        <w:t>5°, inciso III,</w:t>
      </w:r>
      <w:r w:rsidRPr="0012015F">
        <w:rPr>
          <w:rFonts w:ascii="Arial" w:eastAsia="Batang" w:hAnsi="Arial" w:cs="Arial"/>
          <w:sz w:val="24"/>
          <w:szCs w:val="24"/>
        </w:rPr>
        <w:t xml:space="preserve"> da </w:t>
      </w:r>
      <w:r>
        <w:rPr>
          <w:rFonts w:ascii="Arial" w:eastAsia="Batang" w:hAnsi="Arial" w:cs="Arial"/>
          <w:sz w:val="24"/>
          <w:szCs w:val="24"/>
        </w:rPr>
        <w:t>LOM, veem</w:t>
      </w:r>
      <w:r w:rsidRPr="0012015F">
        <w:rPr>
          <w:rFonts w:ascii="Arial" w:eastAsia="Batang" w:hAnsi="Arial" w:cs="Arial"/>
          <w:sz w:val="24"/>
          <w:szCs w:val="24"/>
        </w:rPr>
        <w:t xml:space="preserve"> perante V</w:t>
      </w:r>
      <w:r>
        <w:rPr>
          <w:rFonts w:ascii="Arial" w:eastAsia="Batang" w:hAnsi="Arial" w:cs="Arial"/>
          <w:sz w:val="24"/>
          <w:szCs w:val="24"/>
        </w:rPr>
        <w:t>. Excl.</w:t>
      </w:r>
      <w:r w:rsidRPr="0012015F">
        <w:rPr>
          <w:rFonts w:ascii="Arial" w:eastAsia="Batang" w:hAnsi="Arial" w:cs="Arial"/>
          <w:sz w:val="24"/>
          <w:szCs w:val="24"/>
        </w:rPr>
        <w:t xml:space="preserve"> expor e </w:t>
      </w:r>
      <w:r>
        <w:rPr>
          <w:rFonts w:ascii="Arial" w:eastAsia="Batang" w:hAnsi="Arial" w:cs="Arial"/>
          <w:sz w:val="24"/>
          <w:szCs w:val="24"/>
        </w:rPr>
        <w:t>sugerir</w:t>
      </w:r>
      <w:r w:rsidRPr="0012015F">
        <w:rPr>
          <w:rFonts w:ascii="Arial" w:eastAsia="Batang" w:hAnsi="Arial" w:cs="Arial"/>
          <w:sz w:val="24"/>
          <w:szCs w:val="24"/>
        </w:rPr>
        <w:t xml:space="preserve"> o que se segue: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01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2200F1" w:rsidRPr="0012015F" w:rsidRDefault="002200F1" w:rsidP="00F81A17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200F1" w:rsidRPr="00FD4544" w:rsidRDefault="008D651A" w:rsidP="002200F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FD4544">
        <w:rPr>
          <w:rFonts w:ascii="Arial" w:eastAsia="Batang" w:hAnsi="Arial" w:cs="Arial"/>
          <w:b/>
          <w:bCs/>
          <w:sz w:val="24"/>
          <w:szCs w:val="24"/>
        </w:rPr>
        <w:t xml:space="preserve">FATO: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A Rua Suécia, no bairro Cândido Bertine</w:t>
      </w:r>
      <w:r w:rsidR="00822C31">
        <w:rPr>
          <w:rFonts w:ascii="Arial" w:eastAsia="Batang" w:hAnsi="Arial" w:cs="Arial"/>
          <w:sz w:val="24"/>
          <w:szCs w:val="24"/>
        </w:rPr>
        <w:t xml:space="preserve"> II</w:t>
      </w:r>
      <w:r>
        <w:rPr>
          <w:rFonts w:ascii="Arial" w:eastAsia="Batang" w:hAnsi="Arial" w:cs="Arial"/>
          <w:sz w:val="24"/>
          <w:szCs w:val="24"/>
        </w:rPr>
        <w:t>, se tornou uma interligação direta entre os bairros Cândido Bertine II e o Jardim Europa, e com isso o fluxo de veículos aumentaram consideravelmente.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Insta salientar, que a maioria dos veículos trafegam por esse trecho da via pública local, dentro do bairro, em média a </w:t>
      </w:r>
      <w:r w:rsidR="002200F1">
        <w:rPr>
          <w:rFonts w:ascii="Arial" w:eastAsia="Batang" w:hAnsi="Arial" w:cs="Arial"/>
          <w:b/>
          <w:bCs/>
          <w:sz w:val="24"/>
          <w:szCs w:val="24"/>
        </w:rPr>
        <w:t>7</w:t>
      </w:r>
      <w:r w:rsidRPr="008C7C1B">
        <w:rPr>
          <w:rFonts w:ascii="Arial" w:eastAsia="Batang" w:hAnsi="Arial" w:cs="Arial"/>
          <w:b/>
          <w:bCs/>
          <w:sz w:val="24"/>
          <w:szCs w:val="24"/>
        </w:rPr>
        <w:t>0 k</w:t>
      </w:r>
      <w:r>
        <w:rPr>
          <w:rFonts w:ascii="Arial" w:eastAsia="Batang" w:hAnsi="Arial" w:cs="Arial"/>
          <w:b/>
          <w:bCs/>
          <w:sz w:val="24"/>
          <w:szCs w:val="24"/>
        </w:rPr>
        <w:t>m</w:t>
      </w:r>
      <w:r w:rsidRPr="008C7C1B">
        <w:rPr>
          <w:rFonts w:ascii="Arial" w:eastAsia="Batang" w:hAnsi="Arial" w:cs="Arial"/>
          <w:b/>
          <w:bCs/>
          <w:sz w:val="24"/>
          <w:szCs w:val="24"/>
        </w:rPr>
        <w:t>/h</w:t>
      </w:r>
      <w:r>
        <w:rPr>
          <w:rFonts w:ascii="Arial" w:eastAsia="Batang" w:hAnsi="Arial" w:cs="Arial"/>
          <w:sz w:val="24"/>
          <w:szCs w:val="24"/>
        </w:rPr>
        <w:t xml:space="preserve">, se não a mais, desrespeitando </w:t>
      </w:r>
      <w:r w:rsidR="00822C31">
        <w:rPr>
          <w:rFonts w:ascii="Arial" w:eastAsia="Batang" w:hAnsi="Arial" w:cs="Arial"/>
          <w:sz w:val="24"/>
          <w:szCs w:val="24"/>
        </w:rPr>
        <w:t>a</w:t>
      </w:r>
      <w:r>
        <w:rPr>
          <w:rFonts w:ascii="Arial" w:eastAsia="Batang" w:hAnsi="Arial" w:cs="Arial"/>
          <w:sz w:val="24"/>
          <w:szCs w:val="24"/>
        </w:rPr>
        <w:t xml:space="preserve"> sinal</w:t>
      </w:r>
      <w:r w:rsidR="00822C31">
        <w:rPr>
          <w:rFonts w:ascii="Arial" w:eastAsia="Batang" w:hAnsi="Arial" w:cs="Arial"/>
          <w:sz w:val="24"/>
          <w:szCs w:val="24"/>
        </w:rPr>
        <w:t>ização</w:t>
      </w:r>
      <w:r>
        <w:rPr>
          <w:rFonts w:ascii="Arial" w:eastAsia="Batang" w:hAnsi="Arial" w:cs="Arial"/>
          <w:sz w:val="24"/>
          <w:szCs w:val="24"/>
        </w:rPr>
        <w:t xml:space="preserve"> de pare nos cruzamentos, bem como infringindo a regra contida no art. 61, do CTB.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Com essa imprudência, os usuários, os moradores e até mesmo outros veículos estão em </w:t>
      </w:r>
      <w:r w:rsidRPr="008C7C1B">
        <w:rPr>
          <w:rFonts w:ascii="Arial" w:eastAsia="Batang" w:hAnsi="Arial" w:cs="Arial"/>
          <w:b/>
          <w:bCs/>
          <w:sz w:val="24"/>
          <w:szCs w:val="24"/>
        </w:rPr>
        <w:t>risco iminente de acidente</w:t>
      </w:r>
      <w:r>
        <w:rPr>
          <w:rFonts w:ascii="Arial" w:eastAsia="Batang" w:hAnsi="Arial" w:cs="Arial"/>
          <w:sz w:val="24"/>
          <w:szCs w:val="24"/>
        </w:rPr>
        <w:t xml:space="preserve">, como de fato já houve vários episódios.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2200F1" w:rsidRDefault="002200F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8C7C1B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C7C1B">
        <w:rPr>
          <w:rFonts w:ascii="Arial" w:eastAsia="Batang" w:hAnsi="Arial" w:cs="Arial"/>
          <w:b/>
          <w:bCs/>
          <w:sz w:val="24"/>
          <w:szCs w:val="24"/>
        </w:rPr>
        <w:t>DO DIREITO: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Nos termos do art. 1°, da RESOLUÇÃO n. 600 de 2016, do CONTRAN, a ondulação transversal </w:t>
      </w:r>
      <w:r w:rsidRPr="006C7F6A">
        <w:rPr>
          <w:rFonts w:ascii="Arial" w:eastAsia="Batang" w:hAnsi="Arial" w:cs="Arial"/>
          <w:i/>
          <w:iCs/>
          <w:sz w:val="24"/>
          <w:szCs w:val="24"/>
        </w:rPr>
        <w:t>(lombada física)</w:t>
      </w:r>
      <w:r>
        <w:rPr>
          <w:rFonts w:ascii="Arial" w:eastAsia="Batang" w:hAnsi="Arial" w:cs="Arial"/>
          <w:sz w:val="24"/>
          <w:szCs w:val="24"/>
        </w:rPr>
        <w:t xml:space="preserve"> pode ser utilizada onde se </w:t>
      </w:r>
      <w:r w:rsidRPr="006C7F6A">
        <w:rPr>
          <w:rFonts w:ascii="Arial" w:eastAsia="Batang" w:hAnsi="Arial" w:cs="Arial"/>
          <w:b/>
          <w:bCs/>
          <w:sz w:val="24"/>
          <w:szCs w:val="24"/>
        </w:rPr>
        <w:t>necessite reduzir a velocidade do veículo de forma imperativa</w:t>
      </w:r>
      <w:r>
        <w:rPr>
          <w:rFonts w:ascii="Arial" w:eastAsia="Batang" w:hAnsi="Arial" w:cs="Arial"/>
          <w:sz w:val="24"/>
          <w:szCs w:val="24"/>
        </w:rPr>
        <w:t xml:space="preserve">, nos casos em que o estudo técnico de engenharia de tráfego demonstre </w:t>
      </w:r>
      <w:r w:rsidRPr="006C7F6A">
        <w:rPr>
          <w:rFonts w:ascii="Arial" w:eastAsia="Batang" w:hAnsi="Arial" w:cs="Arial"/>
          <w:b/>
          <w:bCs/>
          <w:sz w:val="24"/>
          <w:szCs w:val="24"/>
        </w:rPr>
        <w:t>índice significativo ou risco potencial de acidentes cujo fator determinante é o excesso de velocidade praticado no local</w:t>
      </w:r>
      <w:r>
        <w:rPr>
          <w:rFonts w:ascii="Arial" w:eastAsia="Batang" w:hAnsi="Arial" w:cs="Arial"/>
          <w:sz w:val="24"/>
          <w:szCs w:val="24"/>
        </w:rPr>
        <w:t xml:space="preserve"> e onde outras alternativas de engenharia de tráfego são ineficazes.</w:t>
      </w: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2200F1" w:rsidRDefault="002200F1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2200F1" w:rsidRDefault="002200F1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6C7F6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6C7F6A">
        <w:rPr>
          <w:rFonts w:ascii="Arial" w:eastAsia="Batang" w:hAnsi="Arial" w:cs="Arial"/>
          <w:b/>
          <w:bCs/>
          <w:sz w:val="24"/>
          <w:szCs w:val="24"/>
        </w:rPr>
        <w:t xml:space="preserve">DOS MUNÍCIPES: </w:t>
      </w:r>
    </w:p>
    <w:p w:rsidR="008D651A" w:rsidRDefault="008D651A" w:rsidP="002200F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Em contato com os moradores</w:t>
      </w:r>
      <w:r w:rsidR="002200F1">
        <w:rPr>
          <w:rFonts w:ascii="Arial" w:eastAsia="Batang" w:hAnsi="Arial" w:cs="Arial"/>
          <w:sz w:val="24"/>
          <w:szCs w:val="24"/>
        </w:rPr>
        <w:t xml:space="preserve"> locais,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="002200F1">
        <w:rPr>
          <w:rFonts w:ascii="Arial" w:eastAsia="Batang" w:hAnsi="Arial" w:cs="Arial"/>
          <w:sz w:val="24"/>
          <w:szCs w:val="24"/>
        </w:rPr>
        <w:t xml:space="preserve">eles </w:t>
      </w:r>
      <w:r>
        <w:rPr>
          <w:rFonts w:ascii="Arial" w:eastAsia="Batang" w:hAnsi="Arial" w:cs="Arial"/>
          <w:sz w:val="24"/>
          <w:szCs w:val="24"/>
        </w:rPr>
        <w:t xml:space="preserve">expuseram os acontecimentos e requereram a instalação das referidas lombadas na via pública, para se garantir a segurança dos usuários. </w:t>
      </w: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2200F1" w:rsidRDefault="002200F1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886CDC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86CDC">
        <w:rPr>
          <w:rFonts w:ascii="Arial" w:eastAsia="Batang" w:hAnsi="Arial" w:cs="Arial"/>
          <w:b/>
          <w:bCs/>
          <w:sz w:val="24"/>
          <w:szCs w:val="24"/>
        </w:rPr>
        <w:t>DA SUGESTÃO:</w:t>
      </w:r>
    </w:p>
    <w:p w:rsidR="008D651A" w:rsidRPr="0012015F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Sugere ao Poder Executivo Municipal </w:t>
      </w:r>
      <w:r w:rsidRPr="00886CDC">
        <w:rPr>
          <w:rFonts w:ascii="Arial" w:eastAsia="Batang" w:hAnsi="Arial" w:cs="Arial"/>
          <w:i/>
          <w:iCs/>
          <w:sz w:val="24"/>
          <w:szCs w:val="24"/>
        </w:rPr>
        <w:t>incontinenti</w:t>
      </w:r>
      <w:r>
        <w:rPr>
          <w:rFonts w:ascii="Arial" w:eastAsia="Batang" w:hAnsi="Arial" w:cs="Arial"/>
          <w:sz w:val="24"/>
          <w:szCs w:val="24"/>
        </w:rPr>
        <w:t xml:space="preserve">, o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>estudo de engenharia de trânsito local e a instalação de duas lombadas na Rua Suécia</w:t>
      </w:r>
      <w:r>
        <w:rPr>
          <w:rFonts w:ascii="Arial" w:eastAsia="Batang" w:hAnsi="Arial" w:cs="Arial"/>
          <w:sz w:val="24"/>
          <w:szCs w:val="24"/>
        </w:rPr>
        <w:t>, no bairro Cândido Bertine</w:t>
      </w:r>
      <w:r w:rsidR="00F81A17">
        <w:rPr>
          <w:rFonts w:ascii="Arial" w:eastAsia="Batang" w:hAnsi="Arial" w:cs="Arial"/>
          <w:sz w:val="24"/>
          <w:szCs w:val="24"/>
        </w:rPr>
        <w:t xml:space="preserve"> II</w:t>
      </w:r>
      <w:r>
        <w:rPr>
          <w:rFonts w:ascii="Arial" w:eastAsia="Batang" w:hAnsi="Arial" w:cs="Arial"/>
          <w:sz w:val="24"/>
          <w:szCs w:val="24"/>
        </w:rPr>
        <w:t xml:space="preserve">,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>perto dos cruzamentos</w:t>
      </w:r>
      <w:r>
        <w:rPr>
          <w:rFonts w:ascii="Arial" w:eastAsia="Batang" w:hAnsi="Arial" w:cs="Arial"/>
          <w:sz w:val="24"/>
          <w:szCs w:val="24"/>
        </w:rPr>
        <w:t xml:space="preserve">, a fim de reduzir a velocidade dos veículos de forma imperativa, uma vez que se trata de via pública local, onde a velocidade permitida é de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>30 km/h</w:t>
      </w:r>
      <w:r>
        <w:rPr>
          <w:rFonts w:ascii="Arial" w:eastAsia="Batang" w:hAnsi="Arial" w:cs="Arial"/>
          <w:sz w:val="24"/>
          <w:szCs w:val="24"/>
        </w:rPr>
        <w:t xml:space="preserve">, nos termos do artigo 61, § 1°, inciso I, alínea “d”, do Código de Trânsito Brasileiro.  </w:t>
      </w:r>
    </w:p>
    <w:p w:rsidR="008D651A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2200F1" w:rsidRPr="0012015F" w:rsidRDefault="002200F1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2200F1">
        <w:rPr>
          <w:rFonts w:ascii="Arial" w:eastAsia="Batang" w:hAnsi="Arial" w:cs="Arial"/>
          <w:sz w:val="24"/>
          <w:szCs w:val="24"/>
        </w:rPr>
        <w:t>03</w:t>
      </w:r>
      <w:r w:rsidRPr="0012015F">
        <w:rPr>
          <w:rFonts w:ascii="Arial" w:eastAsia="Batang" w:hAnsi="Arial" w:cs="Arial"/>
          <w:sz w:val="24"/>
          <w:szCs w:val="24"/>
        </w:rPr>
        <w:t xml:space="preserve"> de ju</w:t>
      </w:r>
      <w:r>
        <w:rPr>
          <w:rFonts w:ascii="Arial" w:eastAsia="Batang" w:hAnsi="Arial" w:cs="Arial"/>
          <w:sz w:val="24"/>
          <w:szCs w:val="24"/>
        </w:rPr>
        <w:t>l</w:t>
      </w:r>
      <w:r w:rsidRPr="0012015F">
        <w:rPr>
          <w:rFonts w:ascii="Arial" w:eastAsia="Batang" w:hAnsi="Arial" w:cs="Arial"/>
          <w:sz w:val="24"/>
          <w:szCs w:val="24"/>
        </w:rPr>
        <w:t xml:space="preserve">ho de 2020. </w:t>
      </w: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2200F1" w:rsidRPr="0012015F" w:rsidRDefault="002200F1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EDVALDO MEIRA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>Vereador</w:t>
      </w: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</w:rPr>
      </w:pPr>
      <w:r w:rsidRPr="0012015F">
        <w:rPr>
          <w:rFonts w:ascii="Arial" w:eastAsia="Batang" w:hAnsi="Arial" w:cs="Arial"/>
        </w:rPr>
        <w:t xml:space="preserve"> </w:t>
      </w:r>
    </w:p>
    <w:p w:rsidR="008D651A" w:rsidRPr="0012015F" w:rsidRDefault="008D651A" w:rsidP="008D651A">
      <w:pPr>
        <w:ind w:right="991"/>
        <w:rPr>
          <w:rFonts w:ascii="Book Antiqua" w:eastAsia="Batang" w:hAnsi="Book Antiqua" w:cs="Times New Roman"/>
        </w:rPr>
      </w:pPr>
    </w:p>
    <w:p w:rsidR="008D651A" w:rsidRPr="0012015F" w:rsidRDefault="008D651A" w:rsidP="008D651A">
      <w:pPr>
        <w:rPr>
          <w:rFonts w:ascii="Book Antiqua" w:eastAsia="Batang" w:hAnsi="Book Antiqua" w:cs="Times New Roman"/>
          <w:sz w:val="24"/>
          <w:szCs w:val="24"/>
        </w:rPr>
      </w:pPr>
    </w:p>
    <w:p w:rsidR="008D651A" w:rsidRDefault="008D651A">
      <w:bookmarkStart w:id="0" w:name="_GoBack"/>
      <w:bookmarkEnd w:id="0"/>
    </w:p>
    <w:sectPr w:rsidR="008D651A" w:rsidSect="008D651A">
      <w:headerReference w:type="default" r:id="rId6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CB6" w:rsidRDefault="00191CB6" w:rsidP="008D651A">
      <w:r>
        <w:separator/>
      </w:r>
    </w:p>
  </w:endnote>
  <w:endnote w:type="continuationSeparator" w:id="0">
    <w:p w:rsidR="00191CB6" w:rsidRDefault="00191CB6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CB6" w:rsidRDefault="00191CB6" w:rsidP="008D651A">
      <w:r>
        <w:separator/>
      </w:r>
    </w:p>
  </w:footnote>
  <w:footnote w:type="continuationSeparator" w:id="0">
    <w:p w:rsidR="00191CB6" w:rsidRDefault="00191CB6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1A" w:rsidRDefault="008D651A">
    <w:pPr>
      <w:pStyle w:val="Cabealho"/>
    </w:pPr>
    <w:r>
      <w:rPr>
        <w:noProof/>
      </w:rPr>
      <w:drawing>
        <wp:inline distT="0" distB="0" distL="0" distR="0" wp14:anchorId="665C99BC" wp14:editId="0982C0D4">
          <wp:extent cx="6800850" cy="9613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5" cy="11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bd53fcca9c4a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A"/>
    <w:rsid w:val="00095D1C"/>
    <w:rsid w:val="000D644D"/>
    <w:rsid w:val="00191CB6"/>
    <w:rsid w:val="002200F1"/>
    <w:rsid w:val="00393FD5"/>
    <w:rsid w:val="00822C31"/>
    <w:rsid w:val="00874DA5"/>
    <w:rsid w:val="008D651A"/>
    <w:rsid w:val="00CB7190"/>
    <w:rsid w:val="00CD2116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4E2B2"/>
  <w15:chartTrackingRefBased/>
  <w15:docId w15:val="{DFFA9083-637B-4D45-9792-1706F6F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942755b-f3ae-424a-8bdb-d9c566706e98.png" Id="R876120e372bf4a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a942755b-f3ae-424a-8bdb-d9c566706e98.png" Id="Rc4bd53fcca9c4a4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2020-07-01T14:22:00Z</dcterms:created>
  <dcterms:modified xsi:type="dcterms:W3CDTF">2020-07-03T13:50:00Z</dcterms:modified>
</cp:coreProperties>
</file>