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702532">
        <w:rPr>
          <w:rFonts w:ascii="Arial" w:hAnsi="Arial" w:cs="Arial"/>
          <w:sz w:val="24"/>
          <w:szCs w:val="24"/>
        </w:rPr>
        <w:t>Nilson Carlos Folster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02532">
        <w:rPr>
          <w:rFonts w:ascii="Arial" w:hAnsi="Arial" w:cs="Arial"/>
          <w:sz w:val="24"/>
          <w:szCs w:val="24"/>
        </w:rPr>
        <w:t>Nilson Carlos Folster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4F6679">
        <w:rPr>
          <w:rFonts w:ascii="Arial" w:hAnsi="Arial" w:cs="Arial"/>
          <w:bCs/>
          <w:sz w:val="24"/>
          <w:szCs w:val="24"/>
        </w:rPr>
        <w:t>2</w:t>
      </w:r>
      <w:r w:rsidR="007C5F3C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7C5F3C">
        <w:rPr>
          <w:rFonts w:ascii="Arial" w:hAnsi="Arial" w:cs="Arial"/>
        </w:rPr>
        <w:t>Romário Franchi Folster, nº 475 - Vila Linópolis</w:t>
      </w:r>
      <w:r w:rsidR="004F6679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C5F3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C5F3C">
        <w:rPr>
          <w:rFonts w:ascii="Arial" w:hAnsi="Arial" w:cs="Arial"/>
        </w:rPr>
        <w:t>69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7C5F3C" w:rsidRPr="007C5F3C">
        <w:rPr>
          <w:rFonts w:ascii="Arial" w:hAnsi="Arial" w:cs="Arial"/>
          <w:color w:val="000000" w:themeColor="text1"/>
          <w:shd w:val="clear" w:color="auto" w:fill="FFFFFF"/>
        </w:rPr>
        <w:t>filho de Agenor Genésio Folster e de Amantina Rodrigues Folster, deixando os filhos: Vanessa e Marcio</w:t>
      </w:r>
      <w:r w:rsidR="009B1A0C" w:rsidRPr="004F667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4F66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F3C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8d35a7ea1c45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8f0ce45-7bea-495d-916f-75052ae8cfc2.png" Id="Rdf93bd06254c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f0ce45-7bea-495d-916f-75052ae8cfc2.png" Id="R9b8d35a7ea1c45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BFA1-1F44-431D-89C3-F250CB74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193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536</cp:revision>
  <cp:lastPrinted>2013-10-08T16:36:00Z</cp:lastPrinted>
  <dcterms:created xsi:type="dcterms:W3CDTF">2014-01-16T17:21:00Z</dcterms:created>
  <dcterms:modified xsi:type="dcterms:W3CDTF">2020-06-30T17:37:00Z</dcterms:modified>
</cp:coreProperties>
</file>