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Pr="00DE0672" w:rsidRDefault="00FF3852" w:rsidP="00FF3852">
      <w:pPr>
        <w:pStyle w:val="Ttulo"/>
        <w:rPr>
          <w:rFonts w:ascii="Arial" w:hAnsi="Arial" w:cs="Arial"/>
          <w:sz w:val="22"/>
          <w:szCs w:val="23"/>
        </w:rPr>
      </w:pPr>
      <w:r w:rsidRPr="00DE0672">
        <w:rPr>
          <w:rFonts w:ascii="Arial" w:hAnsi="Arial" w:cs="Arial"/>
          <w:sz w:val="22"/>
          <w:szCs w:val="23"/>
        </w:rPr>
        <w:t xml:space="preserve">REQUERIMENTO Nº </w:t>
      </w:r>
      <w:proofErr w:type="gramStart"/>
      <w:proofErr w:type="gramEnd"/>
      <w:r>
        <w:rPr>
          <w:rFonts w:ascii="Arial" w:hAnsi="Arial" w:cs="Arial"/>
          <w:sz w:val="22"/>
          <w:szCs w:val="23"/>
        </w:rPr>
        <w:t>239</w:t>
      </w:r>
      <w:r w:rsidRPr="00DE0672">
        <w:rPr>
          <w:rFonts w:ascii="Arial" w:hAnsi="Arial" w:cs="Arial"/>
          <w:sz w:val="22"/>
          <w:szCs w:val="23"/>
        </w:rPr>
        <w:t>/</w:t>
      </w:r>
      <w:r>
        <w:rPr>
          <w:rFonts w:ascii="Arial" w:hAnsi="Arial" w:cs="Arial"/>
          <w:sz w:val="22"/>
          <w:szCs w:val="23"/>
        </w:rPr>
        <w:t>2020</w:t>
      </w:r>
    </w:p>
    <w:p w:rsidR="00332BBE" w:rsidRPr="00DE0672" w:rsidRDefault="00332BBE" w:rsidP="00FF3852">
      <w:pPr>
        <w:jc w:val="center"/>
        <w:rPr>
          <w:rFonts w:ascii="Arial" w:hAnsi="Arial" w:cs="Arial"/>
          <w:sz w:val="22"/>
          <w:szCs w:val="23"/>
          <w:u w:val="single"/>
        </w:rPr>
      </w:pPr>
    </w:p>
    <w:p w:rsidR="00FF3852" w:rsidRPr="00DE0672" w:rsidRDefault="006869F4" w:rsidP="00FF3852">
      <w:pPr>
        <w:ind w:left="4536"/>
        <w:jc w:val="both"/>
        <w:rPr>
          <w:rFonts w:ascii="Arial" w:hAnsi="Arial" w:cs="Arial"/>
          <w:sz w:val="22"/>
          <w:szCs w:val="23"/>
        </w:rPr>
      </w:pPr>
      <w:r w:rsidRPr="00DE0672">
        <w:rPr>
          <w:rFonts w:ascii="Arial" w:hAnsi="Arial" w:cs="Arial"/>
          <w:sz w:val="22"/>
          <w:szCs w:val="23"/>
        </w:rPr>
        <w:t>Requer informações acerca do</w:t>
      </w:r>
      <w:r w:rsidR="00F20CAD" w:rsidRPr="00DE0672">
        <w:rPr>
          <w:rFonts w:ascii="Arial" w:hAnsi="Arial" w:cs="Arial"/>
          <w:sz w:val="22"/>
          <w:szCs w:val="23"/>
        </w:rPr>
        <w:t xml:space="preserve"> </w:t>
      </w:r>
      <w:r w:rsidR="008922B8" w:rsidRPr="00DE0672">
        <w:rPr>
          <w:rFonts w:ascii="Arial" w:hAnsi="Arial" w:cs="Arial"/>
          <w:sz w:val="22"/>
          <w:szCs w:val="23"/>
        </w:rPr>
        <w:t xml:space="preserve">cumprimento da Lei </w:t>
      </w:r>
      <w:r w:rsidR="009B3E08">
        <w:rPr>
          <w:rFonts w:ascii="Arial" w:hAnsi="Arial" w:cs="Arial"/>
          <w:sz w:val="22"/>
          <w:szCs w:val="23"/>
        </w:rPr>
        <w:t xml:space="preserve">Complementar Municipal 69 de 23 de dezembro de </w:t>
      </w:r>
      <w:bookmarkStart w:id="0" w:name="_GoBack"/>
      <w:bookmarkEnd w:id="0"/>
      <w:r w:rsidR="009B3E08">
        <w:rPr>
          <w:rFonts w:ascii="Arial" w:hAnsi="Arial" w:cs="Arial"/>
          <w:sz w:val="22"/>
          <w:szCs w:val="23"/>
        </w:rPr>
        <w:t>2009, a qual versa: “Institui o Plano de Carreira e o Regulamento do Quadro do Magistério Público Municipal de Santa Bárbara d’Oeste, dando outras providências”</w:t>
      </w:r>
      <w:r w:rsidR="005E64F2" w:rsidRPr="00DE0672">
        <w:rPr>
          <w:rFonts w:ascii="Arial" w:hAnsi="Arial" w:cs="Arial"/>
          <w:sz w:val="22"/>
          <w:szCs w:val="23"/>
        </w:rPr>
        <w:t>.</w:t>
      </w:r>
    </w:p>
    <w:p w:rsidR="00FF3852" w:rsidRPr="00DE0672" w:rsidRDefault="00FF3852" w:rsidP="00FF3852">
      <w:pPr>
        <w:ind w:left="1440" w:firstLine="3600"/>
        <w:jc w:val="both"/>
        <w:rPr>
          <w:rFonts w:ascii="Arial" w:hAnsi="Arial" w:cs="Arial"/>
          <w:sz w:val="22"/>
          <w:szCs w:val="23"/>
        </w:rPr>
      </w:pPr>
    </w:p>
    <w:p w:rsidR="001C3416" w:rsidRPr="00DE0672" w:rsidRDefault="001C3416" w:rsidP="00FF3852">
      <w:pPr>
        <w:ind w:left="1440" w:firstLine="3600"/>
        <w:jc w:val="both"/>
        <w:rPr>
          <w:rFonts w:ascii="Arial" w:hAnsi="Arial" w:cs="Arial"/>
          <w:sz w:val="22"/>
          <w:szCs w:val="23"/>
        </w:rPr>
      </w:pPr>
    </w:p>
    <w:p w:rsidR="00FF3852" w:rsidRPr="00DE0672" w:rsidRDefault="00FF3852" w:rsidP="00FF3852">
      <w:pPr>
        <w:ind w:firstLine="1440"/>
        <w:jc w:val="both"/>
        <w:rPr>
          <w:rFonts w:ascii="Arial" w:hAnsi="Arial" w:cs="Arial"/>
          <w:sz w:val="22"/>
          <w:szCs w:val="23"/>
        </w:rPr>
      </w:pPr>
      <w:r w:rsidRPr="00DE0672">
        <w:rPr>
          <w:rFonts w:ascii="Arial" w:hAnsi="Arial" w:cs="Arial"/>
          <w:sz w:val="22"/>
          <w:szCs w:val="23"/>
        </w:rPr>
        <w:t>Senhor Presidente,</w:t>
      </w:r>
    </w:p>
    <w:p w:rsidR="00FF3852" w:rsidRPr="00DE0672" w:rsidRDefault="00FF3852" w:rsidP="00FF3852">
      <w:pPr>
        <w:ind w:firstLine="1440"/>
        <w:jc w:val="both"/>
        <w:rPr>
          <w:rFonts w:ascii="Arial" w:hAnsi="Arial" w:cs="Arial"/>
          <w:sz w:val="22"/>
          <w:szCs w:val="23"/>
        </w:rPr>
      </w:pPr>
      <w:r w:rsidRPr="00DE0672">
        <w:rPr>
          <w:rFonts w:ascii="Arial" w:hAnsi="Arial" w:cs="Arial"/>
          <w:sz w:val="22"/>
          <w:szCs w:val="23"/>
        </w:rPr>
        <w:t xml:space="preserve">Senhores Vereadores, </w:t>
      </w:r>
    </w:p>
    <w:p w:rsidR="00FE0FAF" w:rsidRPr="00DE0672" w:rsidRDefault="00FE0FAF" w:rsidP="00FF3852">
      <w:pPr>
        <w:ind w:firstLine="1440"/>
        <w:jc w:val="both"/>
        <w:rPr>
          <w:rFonts w:ascii="Arial" w:hAnsi="Arial" w:cs="Arial"/>
          <w:sz w:val="22"/>
          <w:szCs w:val="23"/>
        </w:rPr>
      </w:pPr>
    </w:p>
    <w:p w:rsidR="001C3416" w:rsidRPr="00DE0672" w:rsidRDefault="001C3416" w:rsidP="00FF3852">
      <w:pPr>
        <w:ind w:firstLine="1440"/>
        <w:jc w:val="both"/>
        <w:rPr>
          <w:rFonts w:ascii="Arial" w:hAnsi="Arial" w:cs="Arial"/>
          <w:sz w:val="22"/>
          <w:szCs w:val="23"/>
        </w:rPr>
      </w:pPr>
    </w:p>
    <w:p w:rsidR="00B46914" w:rsidRPr="00DE0672" w:rsidRDefault="00B46914" w:rsidP="00F22555">
      <w:pPr>
        <w:spacing w:line="360" w:lineRule="auto"/>
        <w:ind w:firstLine="1440"/>
        <w:jc w:val="both"/>
        <w:rPr>
          <w:rFonts w:ascii="Arial" w:hAnsi="Arial" w:cs="Arial"/>
          <w:sz w:val="22"/>
          <w:szCs w:val="23"/>
        </w:rPr>
      </w:pPr>
      <w:r w:rsidRPr="00DE0672">
        <w:rPr>
          <w:rFonts w:ascii="Arial" w:hAnsi="Arial" w:cs="Arial"/>
          <w:b/>
          <w:sz w:val="22"/>
          <w:szCs w:val="23"/>
        </w:rPr>
        <w:t>CONSIDERANDO</w:t>
      </w:r>
      <w:r w:rsidRPr="00DE0672">
        <w:rPr>
          <w:rFonts w:ascii="Arial" w:hAnsi="Arial" w:cs="Arial"/>
          <w:sz w:val="22"/>
          <w:szCs w:val="23"/>
        </w:rPr>
        <w:t xml:space="preserve"> que </w:t>
      </w:r>
      <w:r w:rsidR="00655622">
        <w:rPr>
          <w:rFonts w:ascii="Arial" w:hAnsi="Arial" w:cs="Arial"/>
          <w:sz w:val="22"/>
          <w:szCs w:val="23"/>
        </w:rPr>
        <w:t xml:space="preserve">há no município a </w:t>
      </w:r>
      <w:r w:rsidR="009B3E08" w:rsidRPr="00DE0672">
        <w:rPr>
          <w:rFonts w:ascii="Arial" w:hAnsi="Arial" w:cs="Arial"/>
          <w:sz w:val="22"/>
          <w:szCs w:val="23"/>
        </w:rPr>
        <w:t xml:space="preserve">Lei </w:t>
      </w:r>
      <w:r w:rsidR="009B3E08">
        <w:rPr>
          <w:rFonts w:ascii="Arial" w:hAnsi="Arial" w:cs="Arial"/>
          <w:sz w:val="22"/>
          <w:szCs w:val="23"/>
        </w:rPr>
        <w:t>Complementar Municipal 69 de 23 de dezembro de 2009, a qual versa: “Institui o Plano de Carreira e o Regulamento do Quadro do Magistério Público Municipal de Santa Bárbara d’Oeste, dando outras providências”</w:t>
      </w:r>
      <w:r w:rsidR="00655622">
        <w:rPr>
          <w:rFonts w:ascii="Arial" w:hAnsi="Arial" w:cs="Arial"/>
          <w:sz w:val="22"/>
          <w:szCs w:val="23"/>
        </w:rPr>
        <w:t xml:space="preserve">, estando esta </w:t>
      </w:r>
      <w:r w:rsidR="009D0B04">
        <w:rPr>
          <w:rFonts w:ascii="Arial" w:hAnsi="Arial" w:cs="Arial"/>
          <w:sz w:val="22"/>
          <w:szCs w:val="23"/>
        </w:rPr>
        <w:t>lei</w:t>
      </w:r>
      <w:r w:rsidR="00655622">
        <w:rPr>
          <w:rFonts w:ascii="Arial" w:hAnsi="Arial" w:cs="Arial"/>
          <w:sz w:val="22"/>
          <w:szCs w:val="23"/>
        </w:rPr>
        <w:t xml:space="preserve"> em vigência</w:t>
      </w:r>
      <w:r w:rsidR="009B3E08">
        <w:rPr>
          <w:rFonts w:ascii="Arial" w:hAnsi="Arial" w:cs="Arial"/>
          <w:sz w:val="22"/>
          <w:szCs w:val="23"/>
        </w:rPr>
        <w:t>;</w:t>
      </w:r>
    </w:p>
    <w:p w:rsidR="00BE2E87" w:rsidRPr="00DE0672" w:rsidRDefault="00BE2E87" w:rsidP="00F22555">
      <w:pPr>
        <w:spacing w:line="360" w:lineRule="auto"/>
        <w:ind w:firstLine="1440"/>
        <w:jc w:val="both"/>
        <w:rPr>
          <w:rFonts w:ascii="Arial" w:hAnsi="Arial" w:cs="Arial"/>
          <w:sz w:val="22"/>
          <w:szCs w:val="23"/>
        </w:rPr>
      </w:pPr>
    </w:p>
    <w:p w:rsidR="009B3E08" w:rsidRDefault="00BE2E87" w:rsidP="00F22555">
      <w:pPr>
        <w:spacing w:line="360" w:lineRule="auto"/>
        <w:ind w:firstLine="1440"/>
        <w:jc w:val="both"/>
        <w:rPr>
          <w:rFonts w:ascii="Arial" w:hAnsi="Arial" w:cs="Arial"/>
          <w:sz w:val="22"/>
          <w:szCs w:val="23"/>
        </w:rPr>
      </w:pPr>
      <w:r w:rsidRPr="00DE0672">
        <w:rPr>
          <w:rFonts w:ascii="Arial" w:hAnsi="Arial" w:cs="Arial"/>
          <w:b/>
          <w:sz w:val="22"/>
          <w:szCs w:val="23"/>
        </w:rPr>
        <w:t xml:space="preserve">CONSIDERANDO </w:t>
      </w:r>
      <w:r w:rsidR="009B3E08">
        <w:rPr>
          <w:rFonts w:ascii="Arial" w:hAnsi="Arial" w:cs="Arial"/>
          <w:sz w:val="22"/>
          <w:szCs w:val="23"/>
        </w:rPr>
        <w:t xml:space="preserve">que o Artigo 71 da referida Lei dispõe a seguinte redação: </w:t>
      </w:r>
    </w:p>
    <w:p w:rsidR="009B3E08" w:rsidRDefault="009B3E08" w:rsidP="00F22555">
      <w:pPr>
        <w:spacing w:line="360" w:lineRule="auto"/>
        <w:ind w:firstLine="1440"/>
        <w:jc w:val="both"/>
        <w:rPr>
          <w:rFonts w:ascii="Arial" w:hAnsi="Arial" w:cs="Arial"/>
          <w:sz w:val="22"/>
          <w:szCs w:val="23"/>
        </w:rPr>
      </w:pPr>
      <w:r w:rsidRPr="009B3E08">
        <w:rPr>
          <w:rFonts w:ascii="Arial" w:hAnsi="Arial" w:cs="Arial"/>
          <w:b/>
          <w:sz w:val="22"/>
          <w:szCs w:val="23"/>
        </w:rPr>
        <w:t>Art. 71</w:t>
      </w:r>
      <w:r>
        <w:rPr>
          <w:rFonts w:ascii="Arial" w:hAnsi="Arial" w:cs="Arial"/>
          <w:sz w:val="22"/>
          <w:szCs w:val="23"/>
        </w:rPr>
        <w:t xml:space="preserve"> A </w:t>
      </w:r>
      <w:r w:rsidR="003656C6">
        <w:rPr>
          <w:rFonts w:ascii="Arial" w:hAnsi="Arial" w:cs="Arial"/>
          <w:sz w:val="22"/>
          <w:szCs w:val="23"/>
        </w:rPr>
        <w:t>E</w:t>
      </w:r>
      <w:r>
        <w:rPr>
          <w:rFonts w:ascii="Arial" w:hAnsi="Arial" w:cs="Arial"/>
          <w:sz w:val="22"/>
          <w:szCs w:val="23"/>
        </w:rPr>
        <w:t>volução Funcional somente de dará de acordo com a previsão orçamentária de cada ano, que deverá assegurar recursos suficientes para:</w:t>
      </w:r>
    </w:p>
    <w:p w:rsidR="009B3E08" w:rsidRDefault="009B3E08" w:rsidP="00F22555">
      <w:pPr>
        <w:spacing w:line="360" w:lineRule="auto"/>
        <w:ind w:firstLine="1440"/>
        <w:jc w:val="both"/>
        <w:rPr>
          <w:rFonts w:ascii="Arial" w:hAnsi="Arial" w:cs="Arial"/>
          <w:sz w:val="22"/>
          <w:szCs w:val="23"/>
        </w:rPr>
      </w:pPr>
    </w:p>
    <w:p w:rsidR="009B3E08" w:rsidRDefault="009B3E08" w:rsidP="00F22555">
      <w:pPr>
        <w:spacing w:line="360" w:lineRule="auto"/>
        <w:ind w:firstLine="1440"/>
        <w:jc w:val="both"/>
        <w:rPr>
          <w:rFonts w:ascii="Arial" w:hAnsi="Arial" w:cs="Arial"/>
          <w:sz w:val="22"/>
          <w:szCs w:val="23"/>
        </w:rPr>
      </w:pPr>
      <w:r w:rsidRPr="00655622">
        <w:rPr>
          <w:rFonts w:ascii="Arial" w:hAnsi="Arial" w:cs="Arial"/>
          <w:b/>
          <w:sz w:val="22"/>
          <w:szCs w:val="23"/>
        </w:rPr>
        <w:t>I –</w:t>
      </w:r>
      <w:r>
        <w:rPr>
          <w:rFonts w:ascii="Arial" w:hAnsi="Arial" w:cs="Arial"/>
          <w:sz w:val="22"/>
          <w:szCs w:val="23"/>
        </w:rPr>
        <w:t xml:space="preserve"> Progressão Vertical; </w:t>
      </w:r>
      <w:proofErr w:type="gramStart"/>
      <w:r>
        <w:rPr>
          <w:rFonts w:ascii="Arial" w:hAnsi="Arial" w:cs="Arial"/>
          <w:sz w:val="22"/>
          <w:szCs w:val="23"/>
        </w:rPr>
        <w:t>e</w:t>
      </w:r>
      <w:proofErr w:type="gramEnd"/>
    </w:p>
    <w:p w:rsidR="009B3E08" w:rsidRDefault="009B3E08" w:rsidP="00F22555">
      <w:pPr>
        <w:spacing w:line="360" w:lineRule="auto"/>
        <w:ind w:firstLine="1440"/>
        <w:jc w:val="both"/>
        <w:rPr>
          <w:rFonts w:ascii="Arial" w:hAnsi="Arial" w:cs="Arial"/>
          <w:sz w:val="22"/>
          <w:szCs w:val="23"/>
        </w:rPr>
      </w:pPr>
    </w:p>
    <w:p w:rsidR="009B3E08" w:rsidRDefault="009B3E08" w:rsidP="00F22555">
      <w:pPr>
        <w:spacing w:line="360" w:lineRule="auto"/>
        <w:ind w:firstLine="1440"/>
        <w:jc w:val="both"/>
        <w:rPr>
          <w:rFonts w:ascii="Arial" w:hAnsi="Arial" w:cs="Arial"/>
          <w:sz w:val="22"/>
          <w:szCs w:val="23"/>
        </w:rPr>
      </w:pPr>
      <w:r w:rsidRPr="00655622">
        <w:rPr>
          <w:rFonts w:ascii="Arial" w:hAnsi="Arial" w:cs="Arial"/>
          <w:b/>
          <w:sz w:val="22"/>
          <w:szCs w:val="23"/>
        </w:rPr>
        <w:t>II –</w:t>
      </w:r>
      <w:r>
        <w:rPr>
          <w:rFonts w:ascii="Arial" w:hAnsi="Arial" w:cs="Arial"/>
          <w:sz w:val="22"/>
          <w:szCs w:val="23"/>
        </w:rPr>
        <w:t xml:space="preserve"> Progressão Horizontal de 20% dos Docentes de cada emprego.</w:t>
      </w:r>
    </w:p>
    <w:p w:rsidR="009B3E08" w:rsidRDefault="009B3E08" w:rsidP="00F22555">
      <w:pPr>
        <w:spacing w:line="360" w:lineRule="auto"/>
        <w:ind w:firstLine="1440"/>
        <w:jc w:val="both"/>
        <w:rPr>
          <w:rFonts w:ascii="Arial" w:hAnsi="Arial" w:cs="Arial"/>
          <w:sz w:val="22"/>
          <w:szCs w:val="23"/>
        </w:rPr>
      </w:pPr>
    </w:p>
    <w:p w:rsidR="009B3E08" w:rsidRDefault="009B3E08" w:rsidP="00F22555">
      <w:pPr>
        <w:spacing w:line="360" w:lineRule="auto"/>
        <w:ind w:firstLine="1440"/>
        <w:jc w:val="both"/>
        <w:rPr>
          <w:rFonts w:ascii="Arial" w:hAnsi="Arial" w:cs="Arial"/>
          <w:sz w:val="22"/>
          <w:szCs w:val="23"/>
        </w:rPr>
      </w:pPr>
      <w:r w:rsidRPr="00655622">
        <w:rPr>
          <w:rFonts w:ascii="Arial" w:hAnsi="Arial" w:cs="Arial"/>
          <w:b/>
          <w:sz w:val="22"/>
          <w:szCs w:val="23"/>
        </w:rPr>
        <w:t>§ 1º</w:t>
      </w:r>
      <w:r>
        <w:rPr>
          <w:rFonts w:ascii="Arial" w:hAnsi="Arial" w:cs="Arial"/>
          <w:sz w:val="22"/>
          <w:szCs w:val="23"/>
        </w:rPr>
        <w:t xml:space="preserve"> As verbas destinadas à Progressão Vertical e à Progressão Horizontal do Magistério deverão ser objetos de rubricas específicas na lei orçamentária.</w:t>
      </w:r>
    </w:p>
    <w:p w:rsidR="009B3E08" w:rsidRDefault="009B3E08" w:rsidP="00F22555">
      <w:pPr>
        <w:spacing w:line="360" w:lineRule="auto"/>
        <w:ind w:firstLine="1440"/>
        <w:jc w:val="both"/>
        <w:rPr>
          <w:rFonts w:ascii="Arial" w:hAnsi="Arial" w:cs="Arial"/>
          <w:sz w:val="22"/>
          <w:szCs w:val="23"/>
        </w:rPr>
      </w:pPr>
    </w:p>
    <w:p w:rsidR="009B3E08" w:rsidRDefault="009B3E08" w:rsidP="00F22555">
      <w:pPr>
        <w:spacing w:line="360" w:lineRule="auto"/>
        <w:ind w:firstLine="1440"/>
        <w:jc w:val="both"/>
        <w:rPr>
          <w:rFonts w:ascii="Arial" w:hAnsi="Arial" w:cs="Arial"/>
          <w:sz w:val="22"/>
          <w:szCs w:val="23"/>
        </w:rPr>
      </w:pPr>
      <w:r w:rsidRPr="00655622">
        <w:rPr>
          <w:rFonts w:ascii="Arial" w:hAnsi="Arial" w:cs="Arial"/>
          <w:b/>
          <w:sz w:val="22"/>
          <w:szCs w:val="23"/>
        </w:rPr>
        <w:t>§ 2</w:t>
      </w:r>
      <w:r w:rsidR="00655622" w:rsidRPr="00655622">
        <w:rPr>
          <w:rFonts w:ascii="Arial" w:hAnsi="Arial" w:cs="Arial"/>
          <w:b/>
          <w:sz w:val="22"/>
          <w:szCs w:val="23"/>
        </w:rPr>
        <w:t>º</w:t>
      </w:r>
      <w:r w:rsidR="00655622">
        <w:rPr>
          <w:rFonts w:ascii="Arial" w:hAnsi="Arial" w:cs="Arial"/>
          <w:sz w:val="22"/>
          <w:szCs w:val="23"/>
        </w:rPr>
        <w:t xml:space="preserve"> </w:t>
      </w:r>
      <w:r>
        <w:rPr>
          <w:rFonts w:ascii="Arial" w:hAnsi="Arial" w:cs="Arial"/>
          <w:sz w:val="22"/>
          <w:szCs w:val="23"/>
        </w:rPr>
        <w:t>Os recursos previstos em orçamento para a Evolução Funcional dos Docentes será distribuída entre os Professores da Educação Básica I e II, conforme campo de atuação, de forma proporcional à massa salarial.</w:t>
      </w:r>
    </w:p>
    <w:p w:rsidR="009B3E08" w:rsidRDefault="009B3E08" w:rsidP="00F22555">
      <w:pPr>
        <w:spacing w:line="360" w:lineRule="auto"/>
        <w:ind w:firstLine="1440"/>
        <w:jc w:val="both"/>
        <w:rPr>
          <w:rFonts w:ascii="Arial" w:hAnsi="Arial" w:cs="Arial"/>
          <w:sz w:val="22"/>
          <w:szCs w:val="23"/>
        </w:rPr>
      </w:pPr>
    </w:p>
    <w:p w:rsidR="00BE2E87" w:rsidRDefault="009B3E08" w:rsidP="003656C6">
      <w:pPr>
        <w:spacing w:line="360" w:lineRule="auto"/>
        <w:ind w:firstLine="1440"/>
        <w:jc w:val="both"/>
        <w:rPr>
          <w:rFonts w:ascii="Arial" w:hAnsi="Arial" w:cs="Arial"/>
          <w:sz w:val="22"/>
          <w:szCs w:val="23"/>
        </w:rPr>
      </w:pPr>
      <w:r w:rsidRPr="00655622">
        <w:rPr>
          <w:rFonts w:ascii="Arial" w:hAnsi="Arial" w:cs="Arial"/>
          <w:b/>
          <w:sz w:val="22"/>
          <w:szCs w:val="23"/>
        </w:rPr>
        <w:lastRenderedPageBreak/>
        <w:t>CONSIDERANDO</w:t>
      </w:r>
      <w:r>
        <w:rPr>
          <w:rFonts w:ascii="Arial" w:hAnsi="Arial" w:cs="Arial"/>
          <w:sz w:val="22"/>
          <w:szCs w:val="23"/>
        </w:rPr>
        <w:t xml:space="preserve"> que embora a </w:t>
      </w:r>
      <w:r w:rsidR="00655622">
        <w:rPr>
          <w:rFonts w:ascii="Arial" w:hAnsi="Arial" w:cs="Arial"/>
          <w:sz w:val="22"/>
          <w:szCs w:val="23"/>
        </w:rPr>
        <w:t xml:space="preserve">vigência da </w:t>
      </w:r>
      <w:r>
        <w:rPr>
          <w:rFonts w:ascii="Arial" w:hAnsi="Arial" w:cs="Arial"/>
          <w:sz w:val="22"/>
          <w:szCs w:val="23"/>
        </w:rPr>
        <w:t xml:space="preserve">LCM 69/2009, </w:t>
      </w:r>
      <w:r w:rsidR="00655622">
        <w:rPr>
          <w:rFonts w:ascii="Arial" w:hAnsi="Arial" w:cs="Arial"/>
          <w:sz w:val="22"/>
          <w:szCs w:val="23"/>
        </w:rPr>
        <w:t xml:space="preserve">é de conhecimento desde vereador que </w:t>
      </w:r>
      <w:r>
        <w:rPr>
          <w:rFonts w:ascii="Arial" w:hAnsi="Arial" w:cs="Arial"/>
          <w:sz w:val="22"/>
          <w:szCs w:val="23"/>
        </w:rPr>
        <w:t>desde o ano de 2013 o Poder Executivo Municipal não vem cumprindo com o</w:t>
      </w:r>
      <w:r w:rsidR="003656C6">
        <w:rPr>
          <w:rFonts w:ascii="Arial" w:hAnsi="Arial" w:cs="Arial"/>
          <w:sz w:val="22"/>
          <w:szCs w:val="23"/>
        </w:rPr>
        <w:t>s</w:t>
      </w:r>
      <w:r>
        <w:rPr>
          <w:rFonts w:ascii="Arial" w:hAnsi="Arial" w:cs="Arial"/>
          <w:sz w:val="22"/>
          <w:szCs w:val="23"/>
        </w:rPr>
        <w:t xml:space="preserve"> tópicos previstos no artigo 71, alegando </w:t>
      </w:r>
      <w:r w:rsidR="00655622">
        <w:rPr>
          <w:rFonts w:ascii="Arial" w:hAnsi="Arial" w:cs="Arial"/>
          <w:sz w:val="22"/>
          <w:szCs w:val="23"/>
        </w:rPr>
        <w:t>que as despesas com folha de pagamento</w:t>
      </w:r>
      <w:r w:rsidR="003656C6">
        <w:rPr>
          <w:rFonts w:ascii="Arial" w:hAnsi="Arial" w:cs="Arial"/>
          <w:sz w:val="22"/>
          <w:szCs w:val="23"/>
        </w:rPr>
        <w:t xml:space="preserve"> já atingiu 56,16%, ou seja, ultrapassou o limite de 54% permitido pela LRF – Lei de Responsabilidade Fiscal e</w:t>
      </w:r>
      <w:r w:rsidR="00AC4382">
        <w:rPr>
          <w:rFonts w:ascii="Arial" w:hAnsi="Arial" w:cs="Arial"/>
          <w:sz w:val="22"/>
          <w:szCs w:val="23"/>
        </w:rPr>
        <w:t>,</w:t>
      </w:r>
      <w:r w:rsidR="003656C6">
        <w:rPr>
          <w:rFonts w:ascii="Arial" w:hAnsi="Arial" w:cs="Arial"/>
          <w:sz w:val="22"/>
          <w:szCs w:val="23"/>
        </w:rPr>
        <w:t xml:space="preserve"> portanto, não havendo previsão de cumprir com a Evolução Funcional do quadro geral de servidores, </w:t>
      </w:r>
      <w:r w:rsidR="00AC4382">
        <w:rPr>
          <w:rFonts w:ascii="Arial" w:hAnsi="Arial" w:cs="Arial"/>
          <w:sz w:val="22"/>
          <w:szCs w:val="23"/>
        </w:rPr>
        <w:t>onde está</w:t>
      </w:r>
      <w:r w:rsidR="003656C6">
        <w:rPr>
          <w:rFonts w:ascii="Arial" w:hAnsi="Arial" w:cs="Arial"/>
          <w:sz w:val="22"/>
          <w:szCs w:val="23"/>
        </w:rPr>
        <w:t xml:space="preserve"> inclu</w:t>
      </w:r>
      <w:r w:rsidR="00AC4382">
        <w:rPr>
          <w:rFonts w:ascii="Arial" w:hAnsi="Arial" w:cs="Arial"/>
          <w:sz w:val="22"/>
          <w:szCs w:val="23"/>
        </w:rPr>
        <w:t>s</w:t>
      </w:r>
      <w:r w:rsidR="003656C6">
        <w:rPr>
          <w:rFonts w:ascii="Arial" w:hAnsi="Arial" w:cs="Arial"/>
          <w:sz w:val="22"/>
          <w:szCs w:val="23"/>
        </w:rPr>
        <w:t>o o Quadro do Magistério</w:t>
      </w:r>
      <w:r w:rsidR="00DE0672" w:rsidRPr="00DE0672">
        <w:rPr>
          <w:rFonts w:ascii="Arial" w:hAnsi="Arial" w:cs="Arial"/>
          <w:sz w:val="22"/>
          <w:szCs w:val="23"/>
        </w:rPr>
        <w:t>;</w:t>
      </w:r>
      <w:r w:rsidR="00BE2E87" w:rsidRPr="00DE0672">
        <w:rPr>
          <w:rFonts w:ascii="Arial" w:hAnsi="Arial" w:cs="Arial"/>
          <w:sz w:val="22"/>
          <w:szCs w:val="23"/>
        </w:rPr>
        <w:t xml:space="preserve"> </w:t>
      </w:r>
    </w:p>
    <w:p w:rsidR="003656C6" w:rsidRDefault="003656C6" w:rsidP="003656C6">
      <w:pPr>
        <w:spacing w:line="360" w:lineRule="auto"/>
        <w:ind w:firstLine="1440"/>
        <w:jc w:val="both"/>
        <w:rPr>
          <w:rFonts w:ascii="Arial" w:hAnsi="Arial" w:cs="Arial"/>
          <w:sz w:val="22"/>
          <w:szCs w:val="23"/>
        </w:rPr>
      </w:pPr>
    </w:p>
    <w:p w:rsidR="003656C6" w:rsidRDefault="003656C6" w:rsidP="003656C6">
      <w:pPr>
        <w:spacing w:line="360" w:lineRule="auto"/>
        <w:ind w:firstLine="1440"/>
        <w:jc w:val="both"/>
        <w:rPr>
          <w:rFonts w:ascii="Arial" w:hAnsi="Arial" w:cs="Arial"/>
          <w:sz w:val="22"/>
          <w:szCs w:val="23"/>
        </w:rPr>
      </w:pPr>
      <w:r w:rsidRPr="003656C6">
        <w:rPr>
          <w:rFonts w:ascii="Arial" w:hAnsi="Arial" w:cs="Arial"/>
          <w:b/>
          <w:sz w:val="22"/>
          <w:szCs w:val="23"/>
        </w:rPr>
        <w:t>CONSIDERANDO</w:t>
      </w:r>
      <w:r>
        <w:rPr>
          <w:rFonts w:ascii="Arial" w:hAnsi="Arial" w:cs="Arial"/>
          <w:sz w:val="22"/>
          <w:szCs w:val="23"/>
        </w:rPr>
        <w:t xml:space="preserve"> que </w:t>
      </w:r>
      <w:r w:rsidR="009D0B04">
        <w:rPr>
          <w:rFonts w:ascii="Arial" w:hAnsi="Arial" w:cs="Arial"/>
          <w:sz w:val="22"/>
          <w:szCs w:val="23"/>
        </w:rPr>
        <w:t>foi amplamente divulgado em veículos de comunicação da cidade e região que no ano de 2019 a Prefeitura Municipal registrou superávit de R$ 29,1 milhões, assim, demonstrando que há verba para cumprimento da Evolução Funcional, conforme determina o FUNDEB – Fundo de</w:t>
      </w:r>
      <w:r w:rsidR="00175F19">
        <w:rPr>
          <w:rFonts w:ascii="Arial" w:hAnsi="Arial" w:cs="Arial"/>
          <w:sz w:val="22"/>
          <w:szCs w:val="23"/>
        </w:rPr>
        <w:t xml:space="preserve"> Manutenção e Desenvolvimento da Educação Básica e de Valorização dos Profissionais da Educação, ao qual o município recebe recursos da União</w:t>
      </w:r>
      <w:r w:rsidR="009D0B04">
        <w:rPr>
          <w:rFonts w:ascii="Arial" w:hAnsi="Arial" w:cs="Arial"/>
          <w:sz w:val="22"/>
          <w:szCs w:val="23"/>
        </w:rPr>
        <w:t xml:space="preserve">; </w:t>
      </w:r>
    </w:p>
    <w:p w:rsidR="00175F19" w:rsidRDefault="00175F19" w:rsidP="003656C6">
      <w:pPr>
        <w:spacing w:line="360" w:lineRule="auto"/>
        <w:ind w:firstLine="1440"/>
        <w:jc w:val="both"/>
        <w:rPr>
          <w:rFonts w:ascii="Arial" w:hAnsi="Arial" w:cs="Arial"/>
          <w:sz w:val="22"/>
          <w:szCs w:val="23"/>
        </w:rPr>
      </w:pPr>
    </w:p>
    <w:p w:rsidR="00175F19" w:rsidRPr="00DE0672" w:rsidRDefault="00175F19" w:rsidP="003656C6">
      <w:pPr>
        <w:spacing w:line="360" w:lineRule="auto"/>
        <w:ind w:firstLine="1440"/>
        <w:jc w:val="both"/>
        <w:rPr>
          <w:rFonts w:ascii="Arial" w:hAnsi="Arial" w:cs="Arial"/>
          <w:sz w:val="22"/>
          <w:szCs w:val="23"/>
        </w:rPr>
      </w:pPr>
      <w:r w:rsidRPr="00175F19">
        <w:rPr>
          <w:rFonts w:ascii="Arial" w:hAnsi="Arial" w:cs="Arial"/>
          <w:b/>
          <w:sz w:val="22"/>
          <w:szCs w:val="23"/>
        </w:rPr>
        <w:t>CONSIDERANDO</w:t>
      </w:r>
      <w:r>
        <w:rPr>
          <w:rFonts w:ascii="Arial" w:hAnsi="Arial" w:cs="Arial"/>
          <w:sz w:val="22"/>
          <w:szCs w:val="23"/>
        </w:rPr>
        <w:t xml:space="preserve"> que há vários outros pontos que a atual Administração não vem cumprindo e sendo de direito dos servidores públicos municipais que compõe o Quadro do Magistério;</w:t>
      </w:r>
    </w:p>
    <w:p w:rsidR="00B46914" w:rsidRPr="00DE0672" w:rsidRDefault="00B46914" w:rsidP="00B46914">
      <w:pPr>
        <w:spacing w:line="360" w:lineRule="auto"/>
        <w:ind w:firstLine="1440"/>
        <w:jc w:val="both"/>
        <w:rPr>
          <w:rFonts w:ascii="Arial" w:hAnsi="Arial" w:cs="Arial"/>
          <w:sz w:val="22"/>
          <w:szCs w:val="23"/>
        </w:rPr>
      </w:pPr>
    </w:p>
    <w:p w:rsidR="00B46914" w:rsidRDefault="00B46914" w:rsidP="00B46914">
      <w:pPr>
        <w:spacing w:line="360" w:lineRule="auto"/>
        <w:ind w:firstLine="1440"/>
        <w:jc w:val="both"/>
        <w:rPr>
          <w:rFonts w:ascii="Arial" w:hAnsi="Arial" w:cs="Arial"/>
          <w:sz w:val="22"/>
          <w:szCs w:val="23"/>
        </w:rPr>
      </w:pPr>
      <w:r w:rsidRPr="00DE0672">
        <w:rPr>
          <w:rFonts w:ascii="Arial" w:hAnsi="Arial" w:cs="Arial"/>
          <w:b/>
          <w:sz w:val="22"/>
          <w:szCs w:val="23"/>
        </w:rPr>
        <w:t>REQUEIRO</w:t>
      </w:r>
      <w:r w:rsidRPr="00DE0672">
        <w:rPr>
          <w:rFonts w:ascii="Arial" w:hAnsi="Arial" w:cs="Arial"/>
          <w:sz w:val="22"/>
          <w:szCs w:val="23"/>
        </w:rPr>
        <w:t xml:space="preserve"> que, nos termos do Art. 10, Inciso X, da Lei Orgânica do município de Santa Bárbara d’Oeste, combinado com o Art. 63, Inciso IX, do mesmo diploma legal, seja oficiado </w:t>
      </w:r>
      <w:proofErr w:type="gramStart"/>
      <w:r w:rsidRPr="00DE0672">
        <w:rPr>
          <w:rFonts w:ascii="Arial" w:hAnsi="Arial" w:cs="Arial"/>
          <w:sz w:val="22"/>
          <w:szCs w:val="23"/>
        </w:rPr>
        <w:t>o Excelentíssimo</w:t>
      </w:r>
      <w:proofErr w:type="gramEnd"/>
      <w:r w:rsidRPr="00DE0672">
        <w:rPr>
          <w:rFonts w:ascii="Arial" w:hAnsi="Arial" w:cs="Arial"/>
          <w:sz w:val="22"/>
          <w:szCs w:val="23"/>
        </w:rPr>
        <w:t xml:space="preserve"> Senhor Prefeito Municipal para que encaminhe a esta Casa de Leis as seguintes informações: </w:t>
      </w:r>
    </w:p>
    <w:p w:rsidR="00175F19" w:rsidRDefault="00175F19" w:rsidP="00B46914">
      <w:pPr>
        <w:spacing w:line="360" w:lineRule="auto"/>
        <w:ind w:firstLine="1440"/>
        <w:jc w:val="both"/>
        <w:rPr>
          <w:rFonts w:ascii="Arial" w:hAnsi="Arial" w:cs="Arial"/>
          <w:sz w:val="22"/>
          <w:szCs w:val="23"/>
        </w:rPr>
      </w:pPr>
    </w:p>
    <w:p w:rsidR="00175F19" w:rsidRDefault="00175F19" w:rsidP="00130813">
      <w:pPr>
        <w:spacing w:line="360" w:lineRule="auto"/>
        <w:ind w:firstLine="1418"/>
        <w:jc w:val="both"/>
        <w:rPr>
          <w:rFonts w:ascii="Arial" w:hAnsi="Arial" w:cs="Arial"/>
          <w:sz w:val="22"/>
          <w:szCs w:val="22"/>
        </w:rPr>
      </w:pPr>
      <w:proofErr w:type="gramStart"/>
      <w:r>
        <w:rPr>
          <w:rFonts w:ascii="Arial" w:hAnsi="Arial" w:cs="Arial"/>
          <w:b/>
          <w:sz w:val="22"/>
          <w:szCs w:val="22"/>
        </w:rPr>
        <w:t>1</w:t>
      </w:r>
      <w:r w:rsidRPr="00A37BC6">
        <w:rPr>
          <w:rFonts w:ascii="Arial" w:hAnsi="Arial" w:cs="Arial"/>
          <w:b/>
          <w:sz w:val="22"/>
          <w:szCs w:val="22"/>
        </w:rPr>
        <w:t>º)</w:t>
      </w:r>
      <w:proofErr w:type="gramEnd"/>
      <w:r w:rsidRPr="00A37BC6">
        <w:rPr>
          <w:rFonts w:ascii="Arial" w:hAnsi="Arial" w:cs="Arial"/>
          <w:sz w:val="22"/>
          <w:szCs w:val="22"/>
        </w:rPr>
        <w:t xml:space="preserve"> </w:t>
      </w:r>
      <w:r>
        <w:rPr>
          <w:rFonts w:ascii="Arial" w:hAnsi="Arial" w:cs="Arial"/>
          <w:sz w:val="22"/>
          <w:szCs w:val="22"/>
        </w:rPr>
        <w:t xml:space="preserve">Informar qual foi o montante dos valores, ano a ano, repassados pela União ao Município de Santa Bárbara d’Oeste, através do FUNDEB, de 2013 à 2020; </w:t>
      </w:r>
    </w:p>
    <w:p w:rsidR="00130813" w:rsidRDefault="00130813" w:rsidP="00175F19">
      <w:pPr>
        <w:spacing w:line="360" w:lineRule="auto"/>
        <w:ind w:left="1440"/>
        <w:jc w:val="both"/>
        <w:rPr>
          <w:rFonts w:ascii="Arial" w:hAnsi="Arial" w:cs="Arial"/>
          <w:sz w:val="22"/>
          <w:szCs w:val="22"/>
        </w:rPr>
      </w:pPr>
    </w:p>
    <w:p w:rsidR="00130813" w:rsidRDefault="00130813" w:rsidP="00130813">
      <w:pPr>
        <w:spacing w:line="360" w:lineRule="auto"/>
        <w:ind w:firstLine="1418"/>
        <w:jc w:val="both"/>
        <w:rPr>
          <w:rFonts w:ascii="Arial" w:hAnsi="Arial" w:cs="Arial"/>
          <w:sz w:val="22"/>
          <w:szCs w:val="22"/>
        </w:rPr>
      </w:pPr>
      <w:proofErr w:type="gramStart"/>
      <w:r w:rsidRPr="00130813">
        <w:rPr>
          <w:rFonts w:ascii="Arial" w:hAnsi="Arial" w:cs="Arial"/>
          <w:b/>
          <w:sz w:val="22"/>
          <w:szCs w:val="22"/>
        </w:rPr>
        <w:t>2º)</w:t>
      </w:r>
      <w:proofErr w:type="gramEnd"/>
      <w:r>
        <w:rPr>
          <w:rFonts w:ascii="Arial" w:hAnsi="Arial" w:cs="Arial"/>
          <w:sz w:val="22"/>
          <w:szCs w:val="22"/>
        </w:rPr>
        <w:t xml:space="preserve"> Informar todos as aplicações dos valores recebidos e gastos junto ao FUNDEB</w:t>
      </w:r>
      <w:r w:rsidR="008D42FC">
        <w:rPr>
          <w:rFonts w:ascii="Arial" w:hAnsi="Arial" w:cs="Arial"/>
          <w:sz w:val="22"/>
          <w:szCs w:val="22"/>
        </w:rPr>
        <w:t>, entre os anos de 2013 à 2020</w:t>
      </w:r>
      <w:r>
        <w:rPr>
          <w:rFonts w:ascii="Arial" w:hAnsi="Arial" w:cs="Arial"/>
          <w:sz w:val="22"/>
          <w:szCs w:val="22"/>
        </w:rPr>
        <w:t>?</w:t>
      </w:r>
    </w:p>
    <w:p w:rsidR="00175F19" w:rsidRDefault="00175F19" w:rsidP="00175F19">
      <w:pPr>
        <w:spacing w:line="360" w:lineRule="auto"/>
        <w:ind w:left="1440"/>
        <w:jc w:val="both"/>
        <w:rPr>
          <w:rFonts w:ascii="Arial" w:hAnsi="Arial" w:cs="Arial"/>
          <w:sz w:val="22"/>
          <w:szCs w:val="23"/>
        </w:rPr>
      </w:pPr>
    </w:p>
    <w:p w:rsidR="00175F19" w:rsidRPr="00175F19" w:rsidRDefault="00130813" w:rsidP="00130813">
      <w:pPr>
        <w:spacing w:line="360" w:lineRule="auto"/>
        <w:ind w:firstLine="1418"/>
        <w:jc w:val="both"/>
        <w:rPr>
          <w:rFonts w:ascii="Arial" w:hAnsi="Arial" w:cs="Arial"/>
          <w:sz w:val="22"/>
          <w:szCs w:val="23"/>
        </w:rPr>
      </w:pPr>
      <w:proofErr w:type="gramStart"/>
      <w:r>
        <w:rPr>
          <w:rFonts w:ascii="Arial" w:hAnsi="Arial" w:cs="Arial"/>
          <w:b/>
          <w:sz w:val="22"/>
          <w:szCs w:val="22"/>
        </w:rPr>
        <w:t>3</w:t>
      </w:r>
      <w:r w:rsidR="00175F19" w:rsidRPr="00A37BC6">
        <w:rPr>
          <w:rFonts w:ascii="Arial" w:hAnsi="Arial" w:cs="Arial"/>
          <w:b/>
          <w:sz w:val="22"/>
          <w:szCs w:val="22"/>
        </w:rPr>
        <w:t>º)</w:t>
      </w:r>
      <w:proofErr w:type="gramEnd"/>
      <w:r w:rsidR="00175F19" w:rsidRPr="00A37BC6">
        <w:rPr>
          <w:rFonts w:ascii="Arial" w:hAnsi="Arial" w:cs="Arial"/>
          <w:sz w:val="22"/>
          <w:szCs w:val="22"/>
        </w:rPr>
        <w:t xml:space="preserve"> </w:t>
      </w:r>
      <w:r w:rsidR="00175F19">
        <w:rPr>
          <w:rFonts w:ascii="Arial" w:hAnsi="Arial" w:cs="Arial"/>
          <w:sz w:val="22"/>
          <w:szCs w:val="22"/>
        </w:rPr>
        <w:t xml:space="preserve">De acordo com a informação de R$ 29,1 milhões de superávit em 2019, porque não </w:t>
      </w:r>
      <w:r w:rsidR="00AC4382">
        <w:rPr>
          <w:rFonts w:ascii="Arial" w:hAnsi="Arial" w:cs="Arial"/>
          <w:sz w:val="22"/>
          <w:szCs w:val="22"/>
        </w:rPr>
        <w:t xml:space="preserve">houve </w:t>
      </w:r>
      <w:r w:rsidR="00175F19">
        <w:rPr>
          <w:rFonts w:ascii="Arial" w:hAnsi="Arial" w:cs="Arial"/>
          <w:sz w:val="22"/>
          <w:szCs w:val="22"/>
        </w:rPr>
        <w:t>o cumprime</w:t>
      </w:r>
      <w:r w:rsidR="00AC4382">
        <w:rPr>
          <w:rFonts w:ascii="Arial" w:hAnsi="Arial" w:cs="Arial"/>
          <w:sz w:val="22"/>
          <w:szCs w:val="22"/>
        </w:rPr>
        <w:t>nto do Artigo 71 da Lei 69/2009 no presente ano e dos anos anteriores?</w:t>
      </w:r>
      <w:r w:rsidR="00175F19">
        <w:rPr>
          <w:rFonts w:ascii="Arial" w:hAnsi="Arial" w:cs="Arial"/>
          <w:sz w:val="22"/>
          <w:szCs w:val="22"/>
        </w:rPr>
        <w:t xml:space="preserve">  </w:t>
      </w:r>
    </w:p>
    <w:p w:rsidR="00B46914" w:rsidRPr="00DE0672" w:rsidRDefault="00B46914" w:rsidP="00B46914">
      <w:pPr>
        <w:spacing w:line="360" w:lineRule="auto"/>
        <w:ind w:firstLine="1440"/>
        <w:jc w:val="both"/>
        <w:rPr>
          <w:rFonts w:ascii="Arial" w:hAnsi="Arial" w:cs="Arial"/>
          <w:sz w:val="22"/>
          <w:szCs w:val="23"/>
        </w:rPr>
      </w:pPr>
    </w:p>
    <w:p w:rsidR="00D75A57" w:rsidRDefault="00130813" w:rsidP="00B46914">
      <w:pPr>
        <w:spacing w:line="360" w:lineRule="auto"/>
        <w:ind w:firstLine="1440"/>
        <w:jc w:val="both"/>
        <w:rPr>
          <w:rFonts w:ascii="Arial" w:hAnsi="Arial" w:cs="Arial"/>
          <w:sz w:val="22"/>
          <w:szCs w:val="23"/>
        </w:rPr>
      </w:pPr>
      <w:proofErr w:type="gramStart"/>
      <w:r>
        <w:rPr>
          <w:rFonts w:ascii="Arial" w:hAnsi="Arial" w:cs="Arial"/>
          <w:b/>
          <w:sz w:val="22"/>
          <w:szCs w:val="23"/>
        </w:rPr>
        <w:t>4</w:t>
      </w:r>
      <w:r w:rsidR="00AC4382">
        <w:rPr>
          <w:rFonts w:ascii="Arial" w:hAnsi="Arial" w:cs="Arial"/>
          <w:b/>
          <w:sz w:val="22"/>
          <w:szCs w:val="23"/>
        </w:rPr>
        <w:t>º)</w:t>
      </w:r>
      <w:proofErr w:type="gramEnd"/>
      <w:r w:rsidR="00AC4382">
        <w:rPr>
          <w:rFonts w:ascii="Arial" w:hAnsi="Arial" w:cs="Arial"/>
          <w:b/>
          <w:sz w:val="22"/>
          <w:szCs w:val="23"/>
        </w:rPr>
        <w:t xml:space="preserve"> </w:t>
      </w:r>
      <w:r w:rsidR="00AC4382">
        <w:rPr>
          <w:rFonts w:ascii="Arial" w:hAnsi="Arial" w:cs="Arial"/>
          <w:sz w:val="22"/>
          <w:szCs w:val="23"/>
        </w:rPr>
        <w:t xml:space="preserve">Há previsão para que </w:t>
      </w:r>
      <w:r>
        <w:rPr>
          <w:rFonts w:ascii="Arial" w:hAnsi="Arial" w:cs="Arial"/>
          <w:sz w:val="22"/>
          <w:szCs w:val="23"/>
        </w:rPr>
        <w:t>no presente exercício</w:t>
      </w:r>
      <w:r w:rsidR="00AC4382">
        <w:rPr>
          <w:rFonts w:ascii="Arial" w:hAnsi="Arial" w:cs="Arial"/>
          <w:sz w:val="22"/>
          <w:szCs w:val="23"/>
        </w:rPr>
        <w:t xml:space="preserve"> cump</w:t>
      </w:r>
      <w:r>
        <w:rPr>
          <w:rFonts w:ascii="Arial" w:hAnsi="Arial" w:cs="Arial"/>
          <w:sz w:val="22"/>
          <w:szCs w:val="23"/>
        </w:rPr>
        <w:t>ra-se o Artigo 71 da Lei 69/2009</w:t>
      </w:r>
      <w:r w:rsidR="00AC4382">
        <w:rPr>
          <w:rFonts w:ascii="Arial" w:hAnsi="Arial" w:cs="Arial"/>
          <w:sz w:val="22"/>
          <w:szCs w:val="23"/>
        </w:rPr>
        <w:t>?</w:t>
      </w:r>
    </w:p>
    <w:p w:rsidR="00AC4382" w:rsidRDefault="00AC4382" w:rsidP="00B46914">
      <w:pPr>
        <w:spacing w:line="360" w:lineRule="auto"/>
        <w:ind w:firstLine="1440"/>
        <w:jc w:val="both"/>
        <w:rPr>
          <w:rFonts w:ascii="Arial" w:hAnsi="Arial" w:cs="Arial"/>
          <w:sz w:val="22"/>
          <w:szCs w:val="23"/>
        </w:rPr>
      </w:pPr>
    </w:p>
    <w:p w:rsidR="00AC4382" w:rsidRDefault="00130813" w:rsidP="00B46914">
      <w:pPr>
        <w:spacing w:line="360" w:lineRule="auto"/>
        <w:ind w:firstLine="1440"/>
        <w:jc w:val="both"/>
        <w:rPr>
          <w:rFonts w:ascii="Arial" w:hAnsi="Arial" w:cs="Arial"/>
          <w:sz w:val="22"/>
          <w:szCs w:val="23"/>
        </w:rPr>
      </w:pPr>
      <w:proofErr w:type="gramStart"/>
      <w:r w:rsidRPr="00130813">
        <w:rPr>
          <w:rFonts w:ascii="Arial" w:hAnsi="Arial" w:cs="Arial"/>
          <w:b/>
          <w:sz w:val="22"/>
          <w:szCs w:val="23"/>
        </w:rPr>
        <w:t>5</w:t>
      </w:r>
      <w:r w:rsidR="00AC4382" w:rsidRPr="00130813">
        <w:rPr>
          <w:rFonts w:ascii="Arial" w:hAnsi="Arial" w:cs="Arial"/>
          <w:b/>
          <w:sz w:val="22"/>
          <w:szCs w:val="23"/>
        </w:rPr>
        <w:t>º)</w:t>
      </w:r>
      <w:proofErr w:type="gramEnd"/>
      <w:r w:rsidR="00AC4382">
        <w:rPr>
          <w:rFonts w:ascii="Arial" w:hAnsi="Arial" w:cs="Arial"/>
          <w:sz w:val="22"/>
          <w:szCs w:val="23"/>
        </w:rPr>
        <w:t xml:space="preserve"> Qual é o n</w:t>
      </w:r>
      <w:r w:rsidR="00DA0C92">
        <w:rPr>
          <w:rFonts w:ascii="Arial" w:hAnsi="Arial" w:cs="Arial"/>
          <w:sz w:val="22"/>
          <w:szCs w:val="23"/>
        </w:rPr>
        <w:t>ú</w:t>
      </w:r>
      <w:r w:rsidR="00AC4382">
        <w:rPr>
          <w:rFonts w:ascii="Arial" w:hAnsi="Arial" w:cs="Arial"/>
          <w:sz w:val="22"/>
          <w:szCs w:val="23"/>
        </w:rPr>
        <w:t xml:space="preserve">mero de </w:t>
      </w:r>
      <w:r w:rsidR="00A5552C">
        <w:rPr>
          <w:rFonts w:ascii="Arial" w:hAnsi="Arial" w:cs="Arial"/>
          <w:sz w:val="22"/>
          <w:szCs w:val="23"/>
        </w:rPr>
        <w:t>professores</w:t>
      </w:r>
      <w:r w:rsidR="00AC4382">
        <w:rPr>
          <w:rFonts w:ascii="Arial" w:hAnsi="Arial" w:cs="Arial"/>
          <w:sz w:val="22"/>
          <w:szCs w:val="23"/>
        </w:rPr>
        <w:t xml:space="preserve"> do Quadro de Servidores da Prefeitura que tem direito à Evolução Funcional, e quanto isso representará e impactará em valores a folha de pagamento da Prefeitura Municipal</w:t>
      </w:r>
      <w:r w:rsidR="008D42FC">
        <w:rPr>
          <w:rFonts w:ascii="Arial" w:hAnsi="Arial" w:cs="Arial"/>
          <w:sz w:val="22"/>
          <w:szCs w:val="23"/>
        </w:rPr>
        <w:t>, com o cumprimento do Artigo 71 da LCM 69/2009</w:t>
      </w:r>
      <w:r w:rsidR="00AC4382">
        <w:rPr>
          <w:rFonts w:ascii="Arial" w:hAnsi="Arial" w:cs="Arial"/>
          <w:sz w:val="22"/>
          <w:szCs w:val="23"/>
        </w:rPr>
        <w:t>?</w:t>
      </w:r>
    </w:p>
    <w:p w:rsidR="00BC195F" w:rsidRDefault="00BC195F" w:rsidP="00B46914">
      <w:pPr>
        <w:spacing w:line="360" w:lineRule="auto"/>
        <w:ind w:firstLine="1440"/>
        <w:jc w:val="both"/>
        <w:rPr>
          <w:rFonts w:ascii="Arial" w:hAnsi="Arial" w:cs="Arial"/>
          <w:sz w:val="22"/>
          <w:szCs w:val="23"/>
        </w:rPr>
      </w:pPr>
    </w:p>
    <w:p w:rsidR="00BC195F" w:rsidRDefault="00BC195F" w:rsidP="00B46914">
      <w:pPr>
        <w:spacing w:line="360" w:lineRule="auto"/>
        <w:ind w:firstLine="1440"/>
        <w:jc w:val="both"/>
        <w:rPr>
          <w:rFonts w:ascii="Arial" w:hAnsi="Arial" w:cs="Arial"/>
          <w:sz w:val="22"/>
          <w:szCs w:val="23"/>
        </w:rPr>
      </w:pPr>
      <w:proofErr w:type="gramStart"/>
      <w:r w:rsidRPr="00BC195F">
        <w:rPr>
          <w:rFonts w:ascii="Arial" w:hAnsi="Arial" w:cs="Arial"/>
          <w:b/>
          <w:sz w:val="22"/>
          <w:szCs w:val="23"/>
        </w:rPr>
        <w:t>6º)</w:t>
      </w:r>
      <w:proofErr w:type="gramEnd"/>
      <w:r>
        <w:rPr>
          <w:rFonts w:ascii="Arial" w:hAnsi="Arial" w:cs="Arial"/>
          <w:sz w:val="22"/>
          <w:szCs w:val="23"/>
        </w:rPr>
        <w:t xml:space="preserve"> </w:t>
      </w:r>
      <w:r w:rsidR="00D34267" w:rsidRPr="00D34267">
        <w:rPr>
          <w:rFonts w:ascii="Arial" w:hAnsi="Arial" w:cs="Arial"/>
          <w:sz w:val="22"/>
          <w:szCs w:val="23"/>
        </w:rPr>
        <w:t xml:space="preserve">Qual o número de </w:t>
      </w:r>
      <w:r w:rsidR="003A166E">
        <w:rPr>
          <w:rFonts w:ascii="Arial" w:hAnsi="Arial" w:cs="Arial"/>
          <w:sz w:val="22"/>
          <w:szCs w:val="23"/>
        </w:rPr>
        <w:t>professores</w:t>
      </w:r>
      <w:r w:rsidR="00D34267" w:rsidRPr="00D34267">
        <w:rPr>
          <w:rFonts w:ascii="Arial" w:hAnsi="Arial" w:cs="Arial"/>
          <w:sz w:val="22"/>
          <w:szCs w:val="23"/>
        </w:rPr>
        <w:t xml:space="preserve"> que tem direito a </w:t>
      </w:r>
      <w:r w:rsidR="00D34267">
        <w:rPr>
          <w:rFonts w:ascii="Arial" w:hAnsi="Arial" w:cs="Arial"/>
          <w:sz w:val="22"/>
          <w:szCs w:val="23"/>
        </w:rPr>
        <w:t>E</w:t>
      </w:r>
      <w:r w:rsidR="00D34267" w:rsidRPr="00D34267">
        <w:rPr>
          <w:rFonts w:ascii="Arial" w:hAnsi="Arial" w:cs="Arial"/>
          <w:sz w:val="22"/>
          <w:szCs w:val="23"/>
        </w:rPr>
        <w:t xml:space="preserve">volução  </w:t>
      </w:r>
      <w:r w:rsidR="00D34267">
        <w:rPr>
          <w:rFonts w:ascii="Arial" w:hAnsi="Arial" w:cs="Arial"/>
          <w:sz w:val="22"/>
          <w:szCs w:val="23"/>
        </w:rPr>
        <w:t>F</w:t>
      </w:r>
      <w:r w:rsidR="00D34267" w:rsidRPr="00D34267">
        <w:rPr>
          <w:rFonts w:ascii="Arial" w:hAnsi="Arial" w:cs="Arial"/>
          <w:sz w:val="22"/>
          <w:szCs w:val="23"/>
        </w:rPr>
        <w:t>uncional Vertical</w:t>
      </w:r>
      <w:r w:rsidR="00D34267">
        <w:rPr>
          <w:rFonts w:ascii="Arial" w:hAnsi="Arial" w:cs="Arial"/>
          <w:sz w:val="22"/>
          <w:szCs w:val="23"/>
        </w:rPr>
        <w:t xml:space="preserve"> </w:t>
      </w:r>
      <w:r w:rsidR="00D34267" w:rsidRPr="00D34267">
        <w:rPr>
          <w:rFonts w:ascii="Arial" w:hAnsi="Arial" w:cs="Arial"/>
          <w:sz w:val="22"/>
          <w:szCs w:val="23"/>
        </w:rPr>
        <w:t>(que trata de titul</w:t>
      </w:r>
      <w:r w:rsidR="00D34267">
        <w:rPr>
          <w:rFonts w:ascii="Arial" w:hAnsi="Arial" w:cs="Arial"/>
          <w:sz w:val="22"/>
          <w:szCs w:val="23"/>
        </w:rPr>
        <w:t>ação graduação e pós graduação)? Uma vez que os</w:t>
      </w:r>
      <w:r w:rsidR="00D34267" w:rsidRPr="00D34267">
        <w:rPr>
          <w:rFonts w:ascii="Arial" w:hAnsi="Arial" w:cs="Arial"/>
          <w:sz w:val="22"/>
          <w:szCs w:val="23"/>
        </w:rPr>
        <w:t xml:space="preserve"> professores q</w:t>
      </w:r>
      <w:r w:rsidR="00D34267">
        <w:rPr>
          <w:rFonts w:ascii="Arial" w:hAnsi="Arial" w:cs="Arial"/>
          <w:sz w:val="22"/>
          <w:szCs w:val="23"/>
        </w:rPr>
        <w:t>ue</w:t>
      </w:r>
      <w:r w:rsidR="00D34267" w:rsidRPr="00D34267">
        <w:rPr>
          <w:rFonts w:ascii="Arial" w:hAnsi="Arial" w:cs="Arial"/>
          <w:sz w:val="22"/>
          <w:szCs w:val="23"/>
        </w:rPr>
        <w:t xml:space="preserve"> ingressaram em 2012 e </w:t>
      </w:r>
      <w:r w:rsidR="00D34267">
        <w:rPr>
          <w:rFonts w:ascii="Arial" w:hAnsi="Arial" w:cs="Arial"/>
          <w:sz w:val="22"/>
          <w:szCs w:val="23"/>
        </w:rPr>
        <w:t>anos seguintes</w:t>
      </w:r>
      <w:r w:rsidR="00D34267" w:rsidRPr="00D34267">
        <w:rPr>
          <w:rFonts w:ascii="Arial" w:hAnsi="Arial" w:cs="Arial"/>
          <w:sz w:val="22"/>
          <w:szCs w:val="23"/>
        </w:rPr>
        <w:t xml:space="preserve"> não v</w:t>
      </w:r>
      <w:r w:rsidR="00D34267">
        <w:rPr>
          <w:rFonts w:ascii="Arial" w:hAnsi="Arial" w:cs="Arial"/>
          <w:sz w:val="22"/>
          <w:szCs w:val="23"/>
        </w:rPr>
        <w:t>ê</w:t>
      </w:r>
      <w:r w:rsidR="00D34267" w:rsidRPr="00D34267">
        <w:rPr>
          <w:rFonts w:ascii="Arial" w:hAnsi="Arial" w:cs="Arial"/>
          <w:sz w:val="22"/>
          <w:szCs w:val="23"/>
        </w:rPr>
        <w:t>m recebendo e qual o impacto na folha de pagamento,</w:t>
      </w:r>
      <w:r w:rsidR="00D34267">
        <w:rPr>
          <w:rFonts w:ascii="Arial" w:hAnsi="Arial" w:cs="Arial"/>
          <w:sz w:val="22"/>
          <w:szCs w:val="23"/>
        </w:rPr>
        <w:t xml:space="preserve"> </w:t>
      </w:r>
      <w:r w:rsidR="00D34267" w:rsidRPr="00D34267">
        <w:rPr>
          <w:rFonts w:ascii="Arial" w:hAnsi="Arial" w:cs="Arial"/>
          <w:sz w:val="22"/>
          <w:szCs w:val="23"/>
        </w:rPr>
        <w:t>visto q</w:t>
      </w:r>
      <w:r w:rsidR="00D34267">
        <w:rPr>
          <w:rFonts w:ascii="Arial" w:hAnsi="Arial" w:cs="Arial"/>
          <w:sz w:val="22"/>
          <w:szCs w:val="23"/>
        </w:rPr>
        <w:t>ue</w:t>
      </w:r>
      <w:r w:rsidR="00D34267" w:rsidRPr="00D34267">
        <w:rPr>
          <w:rFonts w:ascii="Arial" w:hAnsi="Arial" w:cs="Arial"/>
          <w:sz w:val="22"/>
          <w:szCs w:val="23"/>
        </w:rPr>
        <w:t xml:space="preserve"> s</w:t>
      </w:r>
      <w:r w:rsidR="00D34267">
        <w:rPr>
          <w:rFonts w:ascii="Arial" w:hAnsi="Arial" w:cs="Arial"/>
          <w:sz w:val="22"/>
          <w:szCs w:val="23"/>
        </w:rPr>
        <w:t>ã</w:t>
      </w:r>
      <w:r w:rsidR="00D34267" w:rsidRPr="00D34267">
        <w:rPr>
          <w:rFonts w:ascii="Arial" w:hAnsi="Arial" w:cs="Arial"/>
          <w:sz w:val="22"/>
          <w:szCs w:val="23"/>
        </w:rPr>
        <w:t>o poucos os pr</w:t>
      </w:r>
      <w:r w:rsidR="00D34267">
        <w:rPr>
          <w:rFonts w:ascii="Arial" w:hAnsi="Arial" w:cs="Arial"/>
          <w:sz w:val="22"/>
          <w:szCs w:val="23"/>
        </w:rPr>
        <w:t>o</w:t>
      </w:r>
      <w:r w:rsidR="00D34267" w:rsidRPr="00D34267">
        <w:rPr>
          <w:rFonts w:ascii="Arial" w:hAnsi="Arial" w:cs="Arial"/>
          <w:sz w:val="22"/>
          <w:szCs w:val="23"/>
        </w:rPr>
        <w:t>fessores q</w:t>
      </w:r>
      <w:r w:rsidR="00D34267">
        <w:rPr>
          <w:rFonts w:ascii="Arial" w:hAnsi="Arial" w:cs="Arial"/>
          <w:sz w:val="22"/>
          <w:szCs w:val="23"/>
        </w:rPr>
        <w:t>ue</w:t>
      </w:r>
      <w:r w:rsidR="00D34267" w:rsidRPr="00D34267">
        <w:rPr>
          <w:rFonts w:ascii="Arial" w:hAnsi="Arial" w:cs="Arial"/>
          <w:sz w:val="22"/>
          <w:szCs w:val="23"/>
        </w:rPr>
        <w:t xml:space="preserve"> </w:t>
      </w:r>
      <w:r w:rsidR="00D34267">
        <w:rPr>
          <w:rFonts w:ascii="Arial" w:hAnsi="Arial" w:cs="Arial"/>
          <w:sz w:val="22"/>
          <w:szCs w:val="23"/>
        </w:rPr>
        <w:t xml:space="preserve">ainda </w:t>
      </w:r>
      <w:r w:rsidR="00D34267" w:rsidRPr="00D34267">
        <w:rPr>
          <w:rFonts w:ascii="Arial" w:hAnsi="Arial" w:cs="Arial"/>
          <w:sz w:val="22"/>
          <w:szCs w:val="23"/>
        </w:rPr>
        <w:t>n</w:t>
      </w:r>
      <w:r w:rsidR="00D34267">
        <w:rPr>
          <w:rFonts w:ascii="Arial" w:hAnsi="Arial" w:cs="Arial"/>
          <w:sz w:val="22"/>
          <w:szCs w:val="23"/>
        </w:rPr>
        <w:t>ã</w:t>
      </w:r>
      <w:r w:rsidR="00D34267" w:rsidRPr="00D34267">
        <w:rPr>
          <w:rFonts w:ascii="Arial" w:hAnsi="Arial" w:cs="Arial"/>
          <w:sz w:val="22"/>
          <w:szCs w:val="23"/>
        </w:rPr>
        <w:t>o recebem</w:t>
      </w:r>
      <w:r>
        <w:rPr>
          <w:rFonts w:ascii="Arial" w:hAnsi="Arial" w:cs="Arial"/>
          <w:sz w:val="22"/>
          <w:szCs w:val="23"/>
        </w:rPr>
        <w:t>?</w:t>
      </w:r>
    </w:p>
    <w:p w:rsidR="00D32274" w:rsidRDefault="00D32274" w:rsidP="00B46914">
      <w:pPr>
        <w:spacing w:line="360" w:lineRule="auto"/>
        <w:ind w:firstLine="1440"/>
        <w:jc w:val="both"/>
        <w:rPr>
          <w:rFonts w:ascii="Arial" w:hAnsi="Arial" w:cs="Arial"/>
          <w:sz w:val="22"/>
          <w:szCs w:val="23"/>
        </w:rPr>
      </w:pPr>
    </w:p>
    <w:p w:rsidR="00DA0C92" w:rsidRDefault="00401D16" w:rsidP="00B46914">
      <w:pPr>
        <w:spacing w:line="360" w:lineRule="auto"/>
        <w:ind w:firstLine="1440"/>
        <w:jc w:val="both"/>
        <w:rPr>
          <w:rFonts w:ascii="Arial" w:hAnsi="Arial" w:cs="Arial"/>
          <w:sz w:val="22"/>
          <w:szCs w:val="23"/>
        </w:rPr>
      </w:pPr>
      <w:proofErr w:type="gramStart"/>
      <w:r>
        <w:rPr>
          <w:rFonts w:ascii="Arial" w:hAnsi="Arial" w:cs="Arial"/>
          <w:b/>
          <w:sz w:val="22"/>
          <w:szCs w:val="23"/>
        </w:rPr>
        <w:t>7</w:t>
      </w:r>
      <w:r w:rsidR="00DA0C92" w:rsidRPr="00DA0C92">
        <w:rPr>
          <w:rFonts w:ascii="Arial" w:hAnsi="Arial" w:cs="Arial"/>
          <w:b/>
          <w:sz w:val="22"/>
          <w:szCs w:val="23"/>
        </w:rPr>
        <w:t>º)</w:t>
      </w:r>
      <w:proofErr w:type="gramEnd"/>
      <w:r w:rsidR="00DA0C92">
        <w:rPr>
          <w:rFonts w:ascii="Arial" w:hAnsi="Arial" w:cs="Arial"/>
          <w:sz w:val="22"/>
          <w:szCs w:val="23"/>
        </w:rPr>
        <w:t xml:space="preserve"> </w:t>
      </w:r>
      <w:r w:rsidR="00C73B53">
        <w:rPr>
          <w:rFonts w:ascii="Arial" w:hAnsi="Arial" w:cs="Arial"/>
          <w:sz w:val="22"/>
          <w:szCs w:val="23"/>
        </w:rPr>
        <w:t xml:space="preserve">Conforme o Ementário da 22ª Reunião Ordinária em 11 de junho de 2019, a Prefeitura Municipal encaminhou para ciência dos vereadores as Portarias que nomearam vários cargos em comissão na Secretaria Municipal de Educação, consequentemente aumentando os gastos com pessoal. Mediante essa informação, porque houve a criação de mais cargos se a alegação do </w:t>
      </w:r>
      <w:proofErr w:type="gramStart"/>
      <w:r w:rsidR="00C73B53">
        <w:rPr>
          <w:rFonts w:ascii="Arial" w:hAnsi="Arial" w:cs="Arial"/>
          <w:sz w:val="22"/>
          <w:szCs w:val="23"/>
        </w:rPr>
        <w:t>Poder</w:t>
      </w:r>
      <w:proofErr w:type="gramEnd"/>
      <w:r w:rsidR="00C73B53">
        <w:rPr>
          <w:rFonts w:ascii="Arial" w:hAnsi="Arial" w:cs="Arial"/>
          <w:sz w:val="22"/>
          <w:szCs w:val="23"/>
        </w:rPr>
        <w:t xml:space="preserve"> Executivo aos professores era de que não havia verbas para cumprir com a obrigatoriedade do plano de carreira dos professores?</w:t>
      </w:r>
    </w:p>
    <w:p w:rsidR="00DA0C92" w:rsidRDefault="00DA0C92" w:rsidP="00B46914">
      <w:pPr>
        <w:spacing w:line="360" w:lineRule="auto"/>
        <w:ind w:firstLine="1440"/>
        <w:jc w:val="both"/>
        <w:rPr>
          <w:rFonts w:ascii="Arial" w:hAnsi="Arial" w:cs="Arial"/>
          <w:sz w:val="22"/>
          <w:szCs w:val="23"/>
        </w:rPr>
      </w:pPr>
    </w:p>
    <w:p w:rsidR="00FF3852" w:rsidRPr="00DE0672" w:rsidRDefault="00FF3852" w:rsidP="00653FFB">
      <w:pPr>
        <w:spacing w:line="360" w:lineRule="auto"/>
        <w:jc w:val="center"/>
        <w:outlineLvl w:val="0"/>
        <w:rPr>
          <w:rFonts w:ascii="Arial" w:hAnsi="Arial" w:cs="Arial"/>
          <w:sz w:val="22"/>
          <w:szCs w:val="23"/>
        </w:rPr>
      </w:pPr>
      <w:r w:rsidRPr="00DE0672">
        <w:rPr>
          <w:rFonts w:ascii="Arial" w:hAnsi="Arial" w:cs="Arial"/>
          <w:sz w:val="22"/>
          <w:szCs w:val="23"/>
        </w:rPr>
        <w:t xml:space="preserve">Plenário “Dr. Tancredo Neves”, em </w:t>
      </w:r>
      <w:r w:rsidR="00DA0C92">
        <w:rPr>
          <w:rFonts w:ascii="Arial" w:hAnsi="Arial" w:cs="Arial"/>
          <w:sz w:val="22"/>
          <w:szCs w:val="23"/>
        </w:rPr>
        <w:t>2</w:t>
      </w:r>
      <w:r w:rsidR="00045670">
        <w:rPr>
          <w:rFonts w:ascii="Arial" w:hAnsi="Arial" w:cs="Arial"/>
          <w:sz w:val="22"/>
          <w:szCs w:val="23"/>
        </w:rPr>
        <w:t>4</w:t>
      </w:r>
      <w:r w:rsidR="00424126" w:rsidRPr="00DE0672">
        <w:rPr>
          <w:rFonts w:ascii="Arial" w:hAnsi="Arial" w:cs="Arial"/>
          <w:sz w:val="22"/>
          <w:szCs w:val="23"/>
        </w:rPr>
        <w:t xml:space="preserve"> de </w:t>
      </w:r>
      <w:r w:rsidR="00130813">
        <w:rPr>
          <w:rFonts w:ascii="Arial" w:hAnsi="Arial" w:cs="Arial"/>
          <w:sz w:val="22"/>
          <w:szCs w:val="23"/>
        </w:rPr>
        <w:t>junho de 2020</w:t>
      </w:r>
      <w:r w:rsidR="00424126" w:rsidRPr="00DE0672">
        <w:rPr>
          <w:rFonts w:ascii="Arial" w:hAnsi="Arial" w:cs="Arial"/>
          <w:sz w:val="22"/>
          <w:szCs w:val="23"/>
        </w:rPr>
        <w:t>.</w:t>
      </w:r>
    </w:p>
    <w:p w:rsidR="0081622E" w:rsidRPr="00DE0672" w:rsidRDefault="0081622E" w:rsidP="00A82F65">
      <w:pPr>
        <w:ind w:firstLine="1440"/>
        <w:jc w:val="center"/>
        <w:rPr>
          <w:rFonts w:ascii="Arial" w:hAnsi="Arial" w:cs="Arial"/>
          <w:sz w:val="22"/>
          <w:szCs w:val="23"/>
        </w:rPr>
      </w:pPr>
    </w:p>
    <w:p w:rsidR="0064114E" w:rsidRPr="00DE0672" w:rsidRDefault="0064114E" w:rsidP="00FF3852">
      <w:pPr>
        <w:ind w:firstLine="1440"/>
        <w:rPr>
          <w:rFonts w:ascii="Arial" w:hAnsi="Arial" w:cs="Arial"/>
          <w:sz w:val="22"/>
          <w:szCs w:val="23"/>
        </w:rPr>
      </w:pPr>
    </w:p>
    <w:p w:rsidR="00E823D0" w:rsidRPr="00DE0672" w:rsidRDefault="00E823D0" w:rsidP="00FF3852">
      <w:pPr>
        <w:ind w:firstLine="1440"/>
        <w:rPr>
          <w:rFonts w:ascii="Arial" w:hAnsi="Arial" w:cs="Arial"/>
          <w:sz w:val="22"/>
          <w:szCs w:val="23"/>
        </w:rPr>
      </w:pPr>
    </w:p>
    <w:p w:rsidR="00F22555" w:rsidRPr="00DE0672" w:rsidRDefault="00F22555" w:rsidP="001C3416">
      <w:pPr>
        <w:jc w:val="center"/>
        <w:rPr>
          <w:rFonts w:ascii="Arial" w:hAnsi="Arial" w:cs="Arial"/>
          <w:sz w:val="22"/>
          <w:szCs w:val="23"/>
        </w:rPr>
      </w:pPr>
      <w:r w:rsidRPr="00DE0672">
        <w:rPr>
          <w:rFonts w:ascii="Arial" w:hAnsi="Arial" w:cs="Arial"/>
          <w:sz w:val="22"/>
          <w:szCs w:val="23"/>
        </w:rPr>
        <w:t>_____________________________________</w:t>
      </w:r>
    </w:p>
    <w:p w:rsidR="00FF3852" w:rsidRPr="00DE0672" w:rsidRDefault="00FD31EE" w:rsidP="001C3416">
      <w:pPr>
        <w:jc w:val="center"/>
        <w:rPr>
          <w:rFonts w:ascii="Arial" w:hAnsi="Arial" w:cs="Arial"/>
          <w:b/>
          <w:sz w:val="22"/>
          <w:szCs w:val="23"/>
        </w:rPr>
      </w:pPr>
      <w:r w:rsidRPr="00DE0672">
        <w:rPr>
          <w:rFonts w:ascii="Arial" w:hAnsi="Arial" w:cs="Arial"/>
          <w:b/>
          <w:sz w:val="22"/>
          <w:szCs w:val="23"/>
        </w:rPr>
        <w:t>JOSÉ ANTÔNIO FERREIRA</w:t>
      </w:r>
    </w:p>
    <w:p w:rsidR="00FD31EE" w:rsidRPr="00DE0672" w:rsidRDefault="00FD31EE" w:rsidP="001C3416">
      <w:pPr>
        <w:jc w:val="center"/>
        <w:rPr>
          <w:rFonts w:ascii="Arial" w:hAnsi="Arial" w:cs="Arial"/>
          <w:sz w:val="22"/>
          <w:szCs w:val="23"/>
        </w:rPr>
      </w:pPr>
      <w:r w:rsidRPr="00DE0672">
        <w:rPr>
          <w:rFonts w:ascii="Arial" w:hAnsi="Arial" w:cs="Arial"/>
          <w:sz w:val="22"/>
          <w:szCs w:val="23"/>
        </w:rPr>
        <w:t>“Dr. José”</w:t>
      </w:r>
    </w:p>
    <w:p w:rsidR="009F196D" w:rsidRPr="00DE0672" w:rsidRDefault="001C3416" w:rsidP="001C3416">
      <w:pPr>
        <w:jc w:val="center"/>
        <w:rPr>
          <w:rFonts w:ascii="Arial" w:hAnsi="Arial" w:cs="Arial"/>
          <w:sz w:val="22"/>
          <w:szCs w:val="23"/>
        </w:rPr>
      </w:pPr>
      <w:r w:rsidRPr="00DE0672">
        <w:rPr>
          <w:rFonts w:ascii="Arial" w:hAnsi="Arial" w:cs="Arial"/>
          <w:sz w:val="22"/>
          <w:szCs w:val="23"/>
        </w:rPr>
        <w:t>-</w:t>
      </w:r>
      <w:r w:rsidR="00424126" w:rsidRPr="00DE0672">
        <w:rPr>
          <w:rFonts w:ascii="Arial" w:hAnsi="Arial" w:cs="Arial"/>
          <w:sz w:val="22"/>
          <w:szCs w:val="23"/>
        </w:rPr>
        <w:t>Vereador</w:t>
      </w:r>
      <w:r w:rsidRPr="00DE0672">
        <w:rPr>
          <w:rFonts w:ascii="Arial" w:hAnsi="Arial" w:cs="Arial"/>
          <w:sz w:val="22"/>
          <w:szCs w:val="23"/>
        </w:rPr>
        <w:t>-</w:t>
      </w:r>
    </w:p>
    <w:p w:rsidR="001C3416" w:rsidRPr="00DE0672" w:rsidRDefault="001C3416" w:rsidP="001C3416">
      <w:pPr>
        <w:jc w:val="center"/>
        <w:rPr>
          <w:rFonts w:ascii="Arial" w:hAnsi="Arial" w:cs="Arial"/>
          <w:sz w:val="22"/>
          <w:szCs w:val="23"/>
        </w:rPr>
      </w:pPr>
      <w:r w:rsidRPr="00DE0672">
        <w:rPr>
          <w:rFonts w:ascii="Arial" w:hAnsi="Arial" w:cs="Arial"/>
          <w:sz w:val="22"/>
          <w:szCs w:val="23"/>
        </w:rPr>
        <w:t>Santa Bárbara d’Oeste</w:t>
      </w:r>
    </w:p>
    <w:sectPr w:rsidR="001C3416" w:rsidRPr="00DE0672" w:rsidSect="001C3416">
      <w:headerReference w:type="default" r:id="rId9"/>
      <w:pgSz w:w="11907" w:h="16840" w:code="9"/>
      <w:pgMar w:top="2410" w:right="1701" w:bottom="1418"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61B" w:rsidRDefault="0097161B">
      <w:r>
        <w:separator/>
      </w:r>
    </w:p>
  </w:endnote>
  <w:endnote w:type="continuationSeparator" w:id="0">
    <w:p w:rsidR="0097161B" w:rsidRDefault="0097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61B" w:rsidRDefault="0097161B">
      <w:r>
        <w:separator/>
      </w:r>
    </w:p>
  </w:footnote>
  <w:footnote w:type="continuationSeparator" w:id="0">
    <w:p w:rsidR="0097161B" w:rsidRDefault="00971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00519A">
    <w:pPr>
      <w:pStyle w:val="Cabealho"/>
    </w:pPr>
    <w:r>
      <w:rPr>
        <w:noProof/>
      </w:rPr>
      <mc:AlternateContent>
        <mc:Choice Requires="wps">
          <w:drawing>
            <wp:anchor distT="0" distB="0" distL="114300" distR="114300" simplePos="0" relativeHeight="251657216" behindDoc="0" locked="0" layoutInCell="1" allowOverlap="1" wp14:anchorId="396A63E2" wp14:editId="4186AFFD">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71A6369" wp14:editId="7A649F90">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0519A">
                          <w:r>
                            <w:rPr>
                              <w:noProof/>
                            </w:rPr>
                            <w:drawing>
                              <wp:inline distT="0" distB="0" distL="0" distR="0" wp14:anchorId="105FB70E" wp14:editId="42FE544D">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00519A">
                    <w:r>
                      <w:rPr>
                        <w:noProof/>
                      </w:rPr>
                      <w:drawing>
                        <wp:inline distT="0" distB="0" distL="0" distR="0" wp14:anchorId="105FB70E" wp14:editId="42FE544D">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df1808459d044ca9"/>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752B"/>
    <w:multiLevelType w:val="hybridMultilevel"/>
    <w:tmpl w:val="0B9CABC2"/>
    <w:lvl w:ilvl="0" w:tplc="FE8E2A60">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19A"/>
    <w:rsid w:val="00013BCF"/>
    <w:rsid w:val="00017A84"/>
    <w:rsid w:val="00033E05"/>
    <w:rsid w:val="0004084F"/>
    <w:rsid w:val="00045670"/>
    <w:rsid w:val="00064039"/>
    <w:rsid w:val="00067AD1"/>
    <w:rsid w:val="0007644B"/>
    <w:rsid w:val="00095724"/>
    <w:rsid w:val="000B5CF8"/>
    <w:rsid w:val="001127F2"/>
    <w:rsid w:val="0011324F"/>
    <w:rsid w:val="001141FA"/>
    <w:rsid w:val="00116031"/>
    <w:rsid w:val="00130813"/>
    <w:rsid w:val="001421A7"/>
    <w:rsid w:val="00175F19"/>
    <w:rsid w:val="001A3ECF"/>
    <w:rsid w:val="001B478A"/>
    <w:rsid w:val="001C3416"/>
    <w:rsid w:val="001C54DE"/>
    <w:rsid w:val="001D1394"/>
    <w:rsid w:val="001D16CD"/>
    <w:rsid w:val="001D4B1B"/>
    <w:rsid w:val="002203E1"/>
    <w:rsid w:val="00221C1D"/>
    <w:rsid w:val="00240369"/>
    <w:rsid w:val="00262744"/>
    <w:rsid w:val="002746C0"/>
    <w:rsid w:val="002857E3"/>
    <w:rsid w:val="002B7215"/>
    <w:rsid w:val="003162A1"/>
    <w:rsid w:val="00332BBE"/>
    <w:rsid w:val="0033648A"/>
    <w:rsid w:val="00340BD3"/>
    <w:rsid w:val="00362103"/>
    <w:rsid w:val="003656C6"/>
    <w:rsid w:val="00373483"/>
    <w:rsid w:val="0039239D"/>
    <w:rsid w:val="003A166E"/>
    <w:rsid w:val="003C43E1"/>
    <w:rsid w:val="003D3AA8"/>
    <w:rsid w:val="00401D16"/>
    <w:rsid w:val="00406A35"/>
    <w:rsid w:val="00423711"/>
    <w:rsid w:val="00424126"/>
    <w:rsid w:val="004375AA"/>
    <w:rsid w:val="00452445"/>
    <w:rsid w:val="00454EAC"/>
    <w:rsid w:val="00483E12"/>
    <w:rsid w:val="0049057E"/>
    <w:rsid w:val="004B57DB"/>
    <w:rsid w:val="004C67DE"/>
    <w:rsid w:val="004C7FA5"/>
    <w:rsid w:val="004F12AC"/>
    <w:rsid w:val="004F7058"/>
    <w:rsid w:val="00514089"/>
    <w:rsid w:val="00532C34"/>
    <w:rsid w:val="005663F5"/>
    <w:rsid w:val="005967A1"/>
    <w:rsid w:val="005976F1"/>
    <w:rsid w:val="005A4132"/>
    <w:rsid w:val="005B717F"/>
    <w:rsid w:val="005C1439"/>
    <w:rsid w:val="005C629A"/>
    <w:rsid w:val="005D777D"/>
    <w:rsid w:val="005E4176"/>
    <w:rsid w:val="005E64F2"/>
    <w:rsid w:val="0061142D"/>
    <w:rsid w:val="00630F5A"/>
    <w:rsid w:val="0064114E"/>
    <w:rsid w:val="00653FFB"/>
    <w:rsid w:val="00655622"/>
    <w:rsid w:val="0066552C"/>
    <w:rsid w:val="006869F4"/>
    <w:rsid w:val="006951B0"/>
    <w:rsid w:val="006E1E40"/>
    <w:rsid w:val="006E2D8B"/>
    <w:rsid w:val="00705ABB"/>
    <w:rsid w:val="00734655"/>
    <w:rsid w:val="00764EB0"/>
    <w:rsid w:val="00794C4F"/>
    <w:rsid w:val="007A66E0"/>
    <w:rsid w:val="007B1241"/>
    <w:rsid w:val="007E75C1"/>
    <w:rsid w:val="0081622E"/>
    <w:rsid w:val="008435A0"/>
    <w:rsid w:val="008922B8"/>
    <w:rsid w:val="008D42FC"/>
    <w:rsid w:val="008D5575"/>
    <w:rsid w:val="008D6E68"/>
    <w:rsid w:val="008F1AAB"/>
    <w:rsid w:val="0090051C"/>
    <w:rsid w:val="00901071"/>
    <w:rsid w:val="00903980"/>
    <w:rsid w:val="00945E37"/>
    <w:rsid w:val="00956EF3"/>
    <w:rsid w:val="0097161B"/>
    <w:rsid w:val="00987D1E"/>
    <w:rsid w:val="009B3E08"/>
    <w:rsid w:val="009C1F11"/>
    <w:rsid w:val="009D0B04"/>
    <w:rsid w:val="009E75F8"/>
    <w:rsid w:val="009F196D"/>
    <w:rsid w:val="00A21542"/>
    <w:rsid w:val="00A2236D"/>
    <w:rsid w:val="00A34CE9"/>
    <w:rsid w:val="00A461C4"/>
    <w:rsid w:val="00A537E3"/>
    <w:rsid w:val="00A5552C"/>
    <w:rsid w:val="00A71CAF"/>
    <w:rsid w:val="00A82F65"/>
    <w:rsid w:val="00A9035B"/>
    <w:rsid w:val="00A94025"/>
    <w:rsid w:val="00AA49FD"/>
    <w:rsid w:val="00AA6638"/>
    <w:rsid w:val="00AC4382"/>
    <w:rsid w:val="00AD5D96"/>
    <w:rsid w:val="00AE702A"/>
    <w:rsid w:val="00AF0F50"/>
    <w:rsid w:val="00AF73F8"/>
    <w:rsid w:val="00B110EF"/>
    <w:rsid w:val="00B46914"/>
    <w:rsid w:val="00B46ABB"/>
    <w:rsid w:val="00B566FA"/>
    <w:rsid w:val="00B90F4E"/>
    <w:rsid w:val="00BB0DE2"/>
    <w:rsid w:val="00BC195F"/>
    <w:rsid w:val="00BE2E87"/>
    <w:rsid w:val="00BE35BC"/>
    <w:rsid w:val="00BF0A9A"/>
    <w:rsid w:val="00C058DA"/>
    <w:rsid w:val="00C3360D"/>
    <w:rsid w:val="00C33ACF"/>
    <w:rsid w:val="00C73B53"/>
    <w:rsid w:val="00CC0729"/>
    <w:rsid w:val="00CD613B"/>
    <w:rsid w:val="00CF7F49"/>
    <w:rsid w:val="00D26CB3"/>
    <w:rsid w:val="00D31007"/>
    <w:rsid w:val="00D32274"/>
    <w:rsid w:val="00D34267"/>
    <w:rsid w:val="00D35E94"/>
    <w:rsid w:val="00D75A57"/>
    <w:rsid w:val="00DA0C92"/>
    <w:rsid w:val="00DC7371"/>
    <w:rsid w:val="00DE0672"/>
    <w:rsid w:val="00E001D5"/>
    <w:rsid w:val="00E3525C"/>
    <w:rsid w:val="00E823D0"/>
    <w:rsid w:val="00E903BB"/>
    <w:rsid w:val="00EB7D7D"/>
    <w:rsid w:val="00EC6D29"/>
    <w:rsid w:val="00EE6197"/>
    <w:rsid w:val="00EE7983"/>
    <w:rsid w:val="00F1308B"/>
    <w:rsid w:val="00F16623"/>
    <w:rsid w:val="00F20CAD"/>
    <w:rsid w:val="00F22555"/>
    <w:rsid w:val="00F55310"/>
    <w:rsid w:val="00F63413"/>
    <w:rsid w:val="00F91820"/>
    <w:rsid w:val="00F93225"/>
    <w:rsid w:val="00FB5842"/>
    <w:rsid w:val="00FC5E3D"/>
    <w:rsid w:val="00FD31EE"/>
    <w:rsid w:val="00FE0FAF"/>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175F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175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59c63de4-75e2-4345-b876-3e3ba359b4e8.png" Id="Rf3b99cedffc446d9"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59c63de4-75e2-4345-b876-3e3ba359b4e8.png" Id="Rdf1808459d044ca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6C912-0D11-44C2-BEAA-E0ABA241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Pages>
  <Words>691</Words>
  <Characters>3732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Valdemar dos Santos Junior</cp:lastModifiedBy>
  <cp:revision>8</cp:revision>
  <cp:lastPrinted>2020-06-19T16:50:00Z</cp:lastPrinted>
  <dcterms:created xsi:type="dcterms:W3CDTF">2018-04-16T19:23:00Z</dcterms:created>
  <dcterms:modified xsi:type="dcterms:W3CDTF">2020-06-24T16:12:00Z</dcterms:modified>
</cp:coreProperties>
</file>