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procedam </w:t>
      </w:r>
      <w:r w:rsidR="00D079CF">
        <w:rPr>
          <w:rFonts w:ascii="Arial" w:hAnsi="Arial" w:cs="Arial"/>
          <w:sz w:val="24"/>
          <w:szCs w:val="24"/>
        </w:rPr>
        <w:t>à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D079CF">
        <w:rPr>
          <w:rFonts w:ascii="Arial" w:hAnsi="Arial" w:cs="Arial"/>
          <w:sz w:val="24"/>
          <w:szCs w:val="24"/>
        </w:rPr>
        <w:t>revitalização da sinalização de “PARE” no cruzamento das Ruas José Alex de Barros com João Silveira Rosa no Jd. São Francisco.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9CF" w:rsidRPr="001A7EC4" w:rsidRDefault="00A35AE9" w:rsidP="00D079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79CF">
        <w:rPr>
          <w:rFonts w:ascii="Arial" w:hAnsi="Arial" w:cs="Arial"/>
          <w:sz w:val="24"/>
          <w:szCs w:val="24"/>
        </w:rPr>
        <w:t>procedam à revitalização da sinalização de “PARE” no cruzamento das Ruas José Alex de Barros com João Silveira Rosa no Jd. São Francisco.</w:t>
      </w:r>
    </w:p>
    <w:p w:rsidR="00511917" w:rsidRDefault="00511917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 xml:space="preserve">a referida </w:t>
      </w:r>
      <w:r w:rsidR="00D079CF">
        <w:rPr>
          <w:rFonts w:ascii="Arial" w:hAnsi="Arial" w:cs="Arial"/>
          <w:sz w:val="24"/>
          <w:szCs w:val="24"/>
        </w:rPr>
        <w:t>sinalização está apagada causando transtornos e possíveis acidentes</w:t>
      </w:r>
      <w:bookmarkStart w:id="0" w:name="_GoBack"/>
      <w:bookmarkEnd w:id="0"/>
      <w:r w:rsidR="00C941BF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42F9">
        <w:rPr>
          <w:rFonts w:ascii="Arial" w:hAnsi="Arial" w:cs="Arial"/>
          <w:sz w:val="24"/>
          <w:szCs w:val="24"/>
        </w:rPr>
        <w:t>1</w:t>
      </w:r>
      <w:r w:rsidR="00C61D4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42F9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76ba53af2b49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9CF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5b47d1-ac2e-448a-a0a3-6dfe92995fb8.png" Id="R059bf8b0639e48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5b47d1-ac2e-448a-a0a3-6dfe92995fb8.png" Id="Rdc76ba53af2b49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1434-0FA0-446B-A669-2FAE2104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120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2020-06-19T16:06:00Z</dcterms:modified>
</cp:coreProperties>
</file>