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53861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AB0C02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9C93724" w14:textId="77777777" w:rsidR="00225A34" w:rsidRPr="00225A34" w:rsidRDefault="00225A34" w:rsidP="00225A34">
      <w:pPr>
        <w:jc w:val="both"/>
        <w:rPr>
          <w:rFonts w:ascii="Arial" w:hAnsi="Arial" w:cs="Arial"/>
          <w:sz w:val="24"/>
          <w:szCs w:val="24"/>
        </w:rPr>
      </w:pPr>
    </w:p>
    <w:p w14:paraId="5F89D0DA" w14:textId="39D6B488" w:rsidR="00A35AE9" w:rsidRPr="00F75516" w:rsidRDefault="00225A34" w:rsidP="00C41CF7">
      <w:pPr>
        <w:ind w:left="5040"/>
        <w:jc w:val="both"/>
        <w:rPr>
          <w:rFonts w:ascii="Arial" w:hAnsi="Arial" w:cs="Arial"/>
          <w:sz w:val="24"/>
          <w:szCs w:val="24"/>
        </w:rPr>
      </w:pPr>
      <w:r w:rsidRPr="00225A34">
        <w:rPr>
          <w:rFonts w:ascii="Arial" w:hAnsi="Arial" w:cs="Arial"/>
          <w:sz w:val="24"/>
          <w:szCs w:val="24"/>
        </w:rPr>
        <w:t>Indica ao Poder Executivo Municipal operação “Tapa bura</w:t>
      </w:r>
      <w:r>
        <w:rPr>
          <w:rFonts w:ascii="Arial" w:hAnsi="Arial" w:cs="Arial"/>
          <w:sz w:val="24"/>
          <w:szCs w:val="24"/>
        </w:rPr>
        <w:t xml:space="preserve">co”, </w:t>
      </w:r>
      <w:bookmarkStart w:id="0" w:name="_Hlk39146017"/>
      <w:r>
        <w:rPr>
          <w:rFonts w:ascii="Arial" w:hAnsi="Arial" w:cs="Arial"/>
          <w:sz w:val="24"/>
          <w:szCs w:val="24"/>
        </w:rPr>
        <w:t>aberto pelo DAE, na</w:t>
      </w:r>
      <w:r w:rsidR="00C41CF7">
        <w:rPr>
          <w:rFonts w:ascii="Arial" w:hAnsi="Arial" w:cs="Arial"/>
          <w:sz w:val="24"/>
          <w:szCs w:val="24"/>
        </w:rPr>
        <w:t xml:space="preserve"> </w:t>
      </w:r>
      <w:r w:rsidR="00C41CF7" w:rsidRPr="00C41CF7">
        <w:rPr>
          <w:rFonts w:ascii="Arial" w:hAnsi="Arial" w:cs="Arial"/>
          <w:sz w:val="24"/>
          <w:szCs w:val="24"/>
        </w:rPr>
        <w:t>Avenida Tiradentes, no cruzamento com a Rua José Bonifácio</w:t>
      </w:r>
      <w:r w:rsidR="00C41CF7">
        <w:rPr>
          <w:rFonts w:ascii="Arial" w:hAnsi="Arial" w:cs="Arial"/>
          <w:sz w:val="24"/>
          <w:szCs w:val="24"/>
        </w:rPr>
        <w:t>.</w:t>
      </w:r>
      <w:r w:rsidR="00C41CF7" w:rsidRPr="00C41CF7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451E2AFD" w14:textId="7CD88ED5" w:rsidR="00225A34" w:rsidRDefault="00225A3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C81E2" w14:textId="77777777" w:rsidR="00C41CF7" w:rsidRDefault="00C41CF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6406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48E7E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8F5783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10992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D09DEC" w14:textId="358491B6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775805">
        <w:rPr>
          <w:rFonts w:ascii="Arial" w:hAnsi="Arial" w:cs="Arial"/>
          <w:bCs/>
          <w:sz w:val="24"/>
          <w:szCs w:val="24"/>
        </w:rPr>
        <w:t xml:space="preserve"> </w:t>
      </w:r>
      <w:r w:rsidR="0048167A" w:rsidRPr="0048167A">
        <w:rPr>
          <w:rFonts w:ascii="Arial" w:hAnsi="Arial" w:cs="Arial"/>
          <w:bCs/>
          <w:sz w:val="24"/>
          <w:szCs w:val="24"/>
        </w:rPr>
        <w:t>aberto pelo DAE,</w:t>
      </w:r>
      <w:r w:rsidR="00C41CF7">
        <w:rPr>
          <w:rFonts w:ascii="Arial" w:hAnsi="Arial" w:cs="Arial"/>
          <w:bCs/>
          <w:sz w:val="24"/>
          <w:szCs w:val="24"/>
        </w:rPr>
        <w:t xml:space="preserve"> na</w:t>
      </w:r>
      <w:r w:rsidR="0048167A" w:rsidRPr="0048167A">
        <w:rPr>
          <w:rFonts w:ascii="Arial" w:hAnsi="Arial" w:cs="Arial"/>
          <w:bCs/>
          <w:sz w:val="24"/>
          <w:szCs w:val="24"/>
        </w:rPr>
        <w:t xml:space="preserve"> </w:t>
      </w:r>
      <w:r w:rsidR="00C41CF7" w:rsidRPr="00C41CF7">
        <w:rPr>
          <w:rFonts w:ascii="Arial" w:hAnsi="Arial" w:cs="Arial"/>
          <w:bCs/>
          <w:sz w:val="24"/>
          <w:szCs w:val="24"/>
        </w:rPr>
        <w:t>Avenida Tiradentes, no cruzamento com a Rua José Bonifácio, entre os bairros Vila Breda e Pacheco</w:t>
      </w:r>
      <w:r w:rsidR="00C41CF7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5547536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56989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112999DA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3FFF95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E0E555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6EC4A9C" w14:textId="77777777" w:rsidR="00A35AE9" w:rsidRPr="00F75516" w:rsidRDefault="005151F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1F5">
        <w:rPr>
          <w:rFonts w:ascii="Arial" w:hAnsi="Arial" w:cs="Arial"/>
          <w:sz w:val="24"/>
          <w:szCs w:val="24"/>
        </w:rPr>
        <w:t>Este vereador foi procurado por munícipes, que reclamaram que o buraco, foi aberto pelo DAE, que o mesmo ficou sem a cobertura asfáltica, o que pode provocar avarias em veículos, além de poder causar acidentes.</w:t>
      </w:r>
    </w:p>
    <w:p w14:paraId="41F72D5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94622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186B821" w14:textId="6BCD8992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151F5">
        <w:rPr>
          <w:rFonts w:ascii="Arial" w:hAnsi="Arial" w:cs="Arial"/>
          <w:sz w:val="24"/>
          <w:szCs w:val="24"/>
        </w:rPr>
        <w:t>, em</w:t>
      </w:r>
      <w:r w:rsidR="00F11282">
        <w:rPr>
          <w:rFonts w:ascii="Arial" w:hAnsi="Arial" w:cs="Arial"/>
          <w:sz w:val="24"/>
          <w:szCs w:val="24"/>
        </w:rPr>
        <w:t xml:space="preserve"> </w:t>
      </w:r>
      <w:r w:rsidR="00C41CF7">
        <w:rPr>
          <w:rFonts w:ascii="Arial" w:hAnsi="Arial" w:cs="Arial"/>
          <w:sz w:val="24"/>
          <w:szCs w:val="24"/>
        </w:rPr>
        <w:t>10</w:t>
      </w:r>
      <w:r w:rsidR="005151F5">
        <w:rPr>
          <w:rFonts w:ascii="Arial" w:hAnsi="Arial" w:cs="Arial"/>
          <w:sz w:val="24"/>
          <w:szCs w:val="24"/>
        </w:rPr>
        <w:t xml:space="preserve"> de</w:t>
      </w:r>
      <w:r w:rsidR="00C41CF7">
        <w:rPr>
          <w:rFonts w:ascii="Arial" w:hAnsi="Arial" w:cs="Arial"/>
          <w:sz w:val="24"/>
          <w:szCs w:val="24"/>
        </w:rPr>
        <w:t xml:space="preserve"> junho</w:t>
      </w:r>
      <w:r w:rsidR="00775805">
        <w:rPr>
          <w:rFonts w:ascii="Arial" w:hAnsi="Arial" w:cs="Arial"/>
          <w:sz w:val="24"/>
          <w:szCs w:val="24"/>
        </w:rPr>
        <w:t xml:space="preserve"> de</w:t>
      </w:r>
      <w:r w:rsidR="004841BC">
        <w:rPr>
          <w:rFonts w:ascii="Arial" w:hAnsi="Arial" w:cs="Arial"/>
          <w:sz w:val="24"/>
          <w:szCs w:val="24"/>
        </w:rPr>
        <w:t xml:space="preserve"> 2</w:t>
      </w:r>
      <w:r w:rsidR="00775805">
        <w:rPr>
          <w:rFonts w:ascii="Arial" w:hAnsi="Arial" w:cs="Arial"/>
          <w:sz w:val="24"/>
          <w:szCs w:val="24"/>
        </w:rPr>
        <w:t>020.</w:t>
      </w:r>
    </w:p>
    <w:p w14:paraId="38529FC8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4C894AC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DFC5C3C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456B23CB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A48ECDA" w14:textId="77777777" w:rsidR="00E8032B" w:rsidRDefault="00E8032B" w:rsidP="00E803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1AB33353" w14:textId="77777777" w:rsidR="00E8032B" w:rsidRDefault="00E8032B" w:rsidP="00E803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67C4BF9B" w14:textId="77777777" w:rsidR="00E8032B" w:rsidRDefault="00E8032B" w:rsidP="00E803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C7D1185" wp14:editId="75160975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78FF4" w14:textId="77777777" w:rsidR="00E8032B" w:rsidRDefault="00E8032B" w:rsidP="00E8032B">
      <w:pPr>
        <w:outlineLvl w:val="0"/>
        <w:rPr>
          <w:rFonts w:ascii="Arial" w:hAnsi="Arial" w:cs="Arial"/>
          <w:sz w:val="24"/>
          <w:szCs w:val="24"/>
        </w:rPr>
      </w:pPr>
    </w:p>
    <w:p w14:paraId="115A33AC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F7EF8" w14:textId="77777777" w:rsidR="004B7658" w:rsidRDefault="004B7658">
      <w:r>
        <w:separator/>
      </w:r>
    </w:p>
  </w:endnote>
  <w:endnote w:type="continuationSeparator" w:id="0">
    <w:p w14:paraId="11877BEF" w14:textId="77777777" w:rsidR="004B7658" w:rsidRDefault="004B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94097" w14:textId="77777777" w:rsidR="004B7658" w:rsidRDefault="004B7658">
      <w:r>
        <w:separator/>
      </w:r>
    </w:p>
  </w:footnote>
  <w:footnote w:type="continuationSeparator" w:id="0">
    <w:p w14:paraId="0D9FE4F6" w14:textId="77777777" w:rsidR="004B7658" w:rsidRDefault="004B7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496FC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D3DE7" wp14:editId="5B8C86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5E3079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71A7CA7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0671EE" wp14:editId="474D91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944A483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21431B" wp14:editId="52184C3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70b94d78b942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491A"/>
    <w:rsid w:val="000D567C"/>
    <w:rsid w:val="00165D14"/>
    <w:rsid w:val="001B478A"/>
    <w:rsid w:val="001D1394"/>
    <w:rsid w:val="00225A34"/>
    <w:rsid w:val="0033648A"/>
    <w:rsid w:val="00343FF5"/>
    <w:rsid w:val="00373483"/>
    <w:rsid w:val="003C1058"/>
    <w:rsid w:val="003C40F6"/>
    <w:rsid w:val="003D3AA8"/>
    <w:rsid w:val="00442187"/>
    <w:rsid w:val="00454EAC"/>
    <w:rsid w:val="00477644"/>
    <w:rsid w:val="0048167A"/>
    <w:rsid w:val="004841BC"/>
    <w:rsid w:val="0049057E"/>
    <w:rsid w:val="004B57DB"/>
    <w:rsid w:val="004B7658"/>
    <w:rsid w:val="004C67DE"/>
    <w:rsid w:val="005151F5"/>
    <w:rsid w:val="00632183"/>
    <w:rsid w:val="006D3D40"/>
    <w:rsid w:val="00705ABB"/>
    <w:rsid w:val="00775805"/>
    <w:rsid w:val="00795881"/>
    <w:rsid w:val="008675EB"/>
    <w:rsid w:val="00977EDF"/>
    <w:rsid w:val="009F196D"/>
    <w:rsid w:val="00A3053B"/>
    <w:rsid w:val="00A35AE9"/>
    <w:rsid w:val="00A71CAF"/>
    <w:rsid w:val="00A9035B"/>
    <w:rsid w:val="00AA399C"/>
    <w:rsid w:val="00AA6A4C"/>
    <w:rsid w:val="00AC4145"/>
    <w:rsid w:val="00AE702A"/>
    <w:rsid w:val="00B03553"/>
    <w:rsid w:val="00B235C6"/>
    <w:rsid w:val="00C41CF7"/>
    <w:rsid w:val="00C85F48"/>
    <w:rsid w:val="00CD613B"/>
    <w:rsid w:val="00CE75AA"/>
    <w:rsid w:val="00CF7F49"/>
    <w:rsid w:val="00D26CB3"/>
    <w:rsid w:val="00D77116"/>
    <w:rsid w:val="00E64D2C"/>
    <w:rsid w:val="00E8032B"/>
    <w:rsid w:val="00E841E5"/>
    <w:rsid w:val="00E903BB"/>
    <w:rsid w:val="00EB03A0"/>
    <w:rsid w:val="00EB7D7D"/>
    <w:rsid w:val="00ED31F7"/>
    <w:rsid w:val="00EE7983"/>
    <w:rsid w:val="00F11282"/>
    <w:rsid w:val="00F16623"/>
    <w:rsid w:val="00F5476E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257"/>
  <w15:docId w15:val="{30529A9B-A27B-4354-BCE8-7BE91E9C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8536785-ffd8-43b4-acdc-e557242776d9.png" Id="R317af8aeb6f54d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8536785-ffd8-43b4-acdc-e557242776d9.png" Id="Raa70b94d78b942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2020-06-10T19:02:00Z</dcterms:created>
  <dcterms:modified xsi:type="dcterms:W3CDTF">2020-06-10T19:12:00Z</dcterms:modified>
</cp:coreProperties>
</file>