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 xml:space="preserve">operação tapa buraco na </w:t>
      </w:r>
      <w:r w:rsidR="004C2112">
        <w:rPr>
          <w:rFonts w:ascii="Arial" w:hAnsi="Arial" w:cs="Arial"/>
          <w:sz w:val="24"/>
          <w:szCs w:val="24"/>
        </w:rPr>
        <w:t xml:space="preserve">Rua </w:t>
      </w:r>
      <w:r w:rsidR="00FF5AFF">
        <w:rPr>
          <w:rFonts w:ascii="Arial" w:hAnsi="Arial" w:cs="Arial"/>
          <w:sz w:val="24"/>
          <w:szCs w:val="24"/>
        </w:rPr>
        <w:t xml:space="preserve">São Paulo defronte o nº 287 </w:t>
      </w:r>
      <w:r w:rsidR="000336E9">
        <w:rPr>
          <w:rFonts w:ascii="Arial" w:hAnsi="Arial" w:cs="Arial"/>
          <w:sz w:val="24"/>
          <w:szCs w:val="24"/>
        </w:rPr>
        <w:t>na Vila Daines</w:t>
      </w:r>
      <w:r w:rsidR="00F1765D">
        <w:rPr>
          <w:rFonts w:ascii="Arial" w:hAnsi="Arial" w:cs="Arial"/>
          <w:sz w:val="24"/>
          <w:szCs w:val="24"/>
        </w:rPr>
        <w:t>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 xml:space="preserve">proceda a operação tapa buraco na Rua São Paulo defronte o nº 287 </w:t>
      </w:r>
      <w:r w:rsidR="000336E9">
        <w:rPr>
          <w:rFonts w:ascii="Arial" w:hAnsi="Arial" w:cs="Arial"/>
          <w:sz w:val="24"/>
          <w:szCs w:val="24"/>
        </w:rPr>
        <w:t>na Vila Daines</w:t>
      </w:r>
      <w:r w:rsidR="00F1765D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5AFF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FF5AFF">
        <w:rPr>
          <w:rFonts w:ascii="Arial" w:hAnsi="Arial" w:cs="Arial"/>
          <w:sz w:val="24"/>
          <w:szCs w:val="24"/>
        </w:rPr>
        <w:t>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f58acbaf704f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d06c01-837f-417f-a9bf-b29d263fe3c4.png" Id="R9e9b9f754a314c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d06c01-837f-417f-a9bf-b29d263fe3c4.png" Id="R3bf58acbaf70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0954-020A-41A6-B613-39CE2E5B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112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2020-06-10T16:30:00Z</dcterms:modified>
</cp:coreProperties>
</file>