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C656C1">
        <w:rPr>
          <w:rFonts w:ascii="Arial" w:hAnsi="Arial" w:cs="Arial"/>
          <w:sz w:val="24"/>
          <w:szCs w:val="24"/>
        </w:rPr>
        <w:t>instalação de placa no inicio da Rua João Bataglia na Estrada do Barreirinho indicando o Bairro Recreio Alvorada</w:t>
      </w:r>
      <w:r w:rsidR="005F4BF5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6C1" w:rsidRDefault="00A35AE9" w:rsidP="00C656C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656C1">
        <w:rPr>
          <w:rFonts w:ascii="Arial" w:hAnsi="Arial" w:cs="Arial"/>
          <w:sz w:val="24"/>
          <w:szCs w:val="24"/>
        </w:rPr>
        <w:t>proceda a instalação de placa no inicio da Rua João Bataglia na Estrada do Barreirinho indicando o Bairro Recreio Alvorada.</w:t>
      </w:r>
    </w:p>
    <w:p w:rsidR="001B0A5B" w:rsidRDefault="001B0A5B" w:rsidP="003E731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1B0A5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 xml:space="preserve">munícipes, solicitando essa providencia, pois, segundo eles </w:t>
      </w:r>
      <w:r w:rsidR="00C656C1">
        <w:rPr>
          <w:rFonts w:ascii="Arial" w:hAnsi="Arial" w:cs="Arial"/>
          <w:sz w:val="24"/>
          <w:szCs w:val="24"/>
        </w:rPr>
        <w:t>a indicação do bairro facilitará o acesso de pessoas que procuram p</w:t>
      </w:r>
      <w:r w:rsidR="009A3CF7">
        <w:rPr>
          <w:rFonts w:ascii="Arial" w:hAnsi="Arial" w:cs="Arial"/>
          <w:sz w:val="24"/>
          <w:szCs w:val="24"/>
        </w:rPr>
        <w:t>elo bairro</w:t>
      </w:r>
      <w:bookmarkStart w:id="0" w:name="_GoBack"/>
      <w:bookmarkEnd w:id="0"/>
      <w:r w:rsidR="000763B5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549E8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025C1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9cf18081d948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768A0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9E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3964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3CF7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C1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6ddfc02-0144-4446-ba61-d6f13595ccb6.png" Id="R0ebccfddd24b42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ddfc02-0144-4446-ba61-d6f13595ccb6.png" Id="R8b9cf18081d948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09D14-C30E-4E10-AA45-BD117C20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478</cp:revision>
  <cp:lastPrinted>2014-10-17T18:19:00Z</cp:lastPrinted>
  <dcterms:created xsi:type="dcterms:W3CDTF">2014-01-16T16:53:00Z</dcterms:created>
  <dcterms:modified xsi:type="dcterms:W3CDTF">2020-05-22T17:24:00Z</dcterms:modified>
</cp:coreProperties>
</file>