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873631">
        <w:rPr>
          <w:rFonts w:ascii="Arial" w:hAnsi="Arial" w:cs="Arial"/>
          <w:sz w:val="24"/>
          <w:szCs w:val="24"/>
        </w:rPr>
        <w:t>São Paulo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873631">
        <w:rPr>
          <w:rFonts w:ascii="Arial" w:hAnsi="Arial" w:cs="Arial"/>
          <w:sz w:val="24"/>
          <w:szCs w:val="24"/>
        </w:rPr>
        <w:t>defronte o número 549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873631">
        <w:rPr>
          <w:rFonts w:ascii="Arial" w:hAnsi="Arial" w:cs="Arial"/>
          <w:sz w:val="24"/>
          <w:szCs w:val="24"/>
        </w:rPr>
        <w:t>Vila Dainese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873631">
        <w:rPr>
          <w:rFonts w:ascii="Arial" w:hAnsi="Arial" w:cs="Arial"/>
          <w:sz w:val="24"/>
          <w:szCs w:val="24"/>
        </w:rPr>
        <w:t>Rua São Paulo, defronte o número 549, no bairro Vila Dainese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873631">
        <w:rPr>
          <w:rFonts w:ascii="Arial" w:hAnsi="Arial" w:cs="Arial"/>
          <w:sz w:val="24"/>
          <w:szCs w:val="24"/>
        </w:rPr>
        <w:t>20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3631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3E" w:rsidRDefault="000D4C3E">
      <w:r>
        <w:separator/>
      </w:r>
    </w:p>
  </w:endnote>
  <w:endnote w:type="continuationSeparator" w:id="0">
    <w:p w:rsidR="000D4C3E" w:rsidRDefault="000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3E" w:rsidRDefault="000D4C3E">
      <w:r>
        <w:separator/>
      </w:r>
    </w:p>
  </w:footnote>
  <w:footnote w:type="continuationSeparator" w:id="0">
    <w:p w:rsidR="000D4C3E" w:rsidRDefault="000D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8736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93e3f9431246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3631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7291E34"/>
  <w15:docId w15:val="{A88EB3A4-A09C-4160-BA33-D6E0781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1c8215-8d80-4058-8e72-97dcb2e41cd6.png" Id="R569e8c964cca41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11c8215-8d80-4058-8e72-97dcb2e41cd6.png" Id="Rbb93e3f9431246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272D-E330-48D3-999B-F571DC2E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2020-04-20T12:26:00Z</dcterms:created>
  <dcterms:modified xsi:type="dcterms:W3CDTF">2020-04-20T12:26:00Z</dcterms:modified>
</cp:coreProperties>
</file>