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C7F90" w:rsidRDefault="007C7F90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C7F90" w:rsidRDefault="007C7F90" w:rsidP="007C7F90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Pr="00FE5168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uma grande concentração de reclamações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6"/>
        </w:rPr>
        <w:t>falta de pagamento de salário dos funcionários da empresa S.S.P. Special Service de Proteção e Conservação Patrimonial Ltda – EPP, CNPJ sob nº 19.061.303/0001-42, que foi contratada em 21 de março de 2019</w:t>
      </w:r>
      <w:r>
        <w:rPr>
          <w:rFonts w:ascii="Arial" w:hAnsi="Arial" w:cs="Arial"/>
          <w:sz w:val="24"/>
          <w:szCs w:val="24"/>
        </w:rPr>
        <w:t>.</w:t>
      </w:r>
    </w:p>
    <w:p w:rsidR="007C7F90" w:rsidRDefault="007C7F90" w:rsidP="007C7F9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C7F90" w:rsidRDefault="007C7F90" w:rsidP="007C7F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C7F90" w:rsidRDefault="007C7F90" w:rsidP="007C7F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C7F90" w:rsidRDefault="007C7F90" w:rsidP="007C7F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7F90" w:rsidRDefault="007C7F90" w:rsidP="007C7F90">
      <w:pPr>
        <w:spacing w:line="360" w:lineRule="auto"/>
        <w:ind w:firstLine="2835"/>
        <w:jc w:val="both"/>
        <w:rPr>
          <w:rFonts w:ascii="Arial" w:hAnsi="Arial" w:cs="Arial"/>
          <w:sz w:val="24"/>
          <w:szCs w:val="26"/>
        </w:rPr>
      </w:pPr>
      <w:r w:rsidRPr="00205284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Pr="00205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6"/>
        </w:rPr>
        <w:t xml:space="preserve">há uma grande concentração de reclamações de falta de pagamento de salário dos funcionários da empresa S.S.P. Special Service de Proteção e Conservação Patrimonial Ltda – EPP, CNPJ sob nº 19.061.303/0001-42, que foi contratada em 21 de março de 2019, conforme portal da transparência </w:t>
      </w:r>
      <w:hyperlink r:id="rId7" w:history="1">
        <w:r>
          <w:rPr>
            <w:rStyle w:val="Hyperlink"/>
          </w:rPr>
          <w:t>http://www.santabarbara.sp.gov.br/v5/index.php?pag=contrato&amp;dir=servicos&amp;id=2973</w:t>
        </w:r>
      </w:hyperlink>
      <w:r>
        <w:t>,</w:t>
      </w:r>
      <w:r>
        <w:rPr>
          <w:rFonts w:ascii="Arial" w:hAnsi="Arial" w:cs="Arial"/>
          <w:sz w:val="24"/>
          <w:szCs w:val="26"/>
        </w:rPr>
        <w:t xml:space="preserve"> e que ou deveria ter sido renovado, ou não, porém ainda não feita mais nenhuma publicação sobre a situação contratual, sendo estas as partes do contrato com o município de Santa Bárbara D’Oeste como segue:</w:t>
      </w:r>
    </w:p>
    <w:p w:rsidR="007C7F90" w:rsidRDefault="007C7F90" w:rsidP="007C7F90">
      <w:pPr>
        <w:spacing w:line="360" w:lineRule="auto"/>
        <w:jc w:val="center"/>
        <w:rPr>
          <w:rFonts w:ascii="Arial" w:hAnsi="Arial" w:cs="Arial"/>
          <w:sz w:val="24"/>
          <w:szCs w:val="26"/>
        </w:rPr>
      </w:pPr>
      <w:r w:rsidRPr="007C7F90">
        <w:rPr>
          <w:rFonts w:ascii="Arial" w:hAnsi="Arial" w:cs="Arial"/>
          <w:noProof/>
          <w:sz w:val="24"/>
          <w:szCs w:val="26"/>
        </w:rPr>
        <w:lastRenderedPageBreak/>
        <w:drawing>
          <wp:inline distT="0" distB="0" distL="0" distR="0">
            <wp:extent cx="3933825" cy="2886075"/>
            <wp:effectExtent l="0" t="0" r="9525" b="9525"/>
            <wp:docPr id="1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F90" w:rsidRDefault="007C7F90" w:rsidP="007C7F90">
      <w:pPr>
        <w:spacing w:line="360" w:lineRule="auto"/>
        <w:jc w:val="both"/>
        <w:rPr>
          <w:rFonts w:ascii="Arial" w:hAnsi="Arial" w:cs="Arial"/>
          <w:sz w:val="24"/>
          <w:szCs w:val="26"/>
        </w:rPr>
      </w:pPr>
    </w:p>
    <w:p w:rsidR="007C7F90" w:rsidRDefault="007C7F90" w:rsidP="007C7F90">
      <w:pPr>
        <w:spacing w:line="360" w:lineRule="auto"/>
        <w:ind w:firstLine="2835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CONSIDERANDO que ocorre que o presente contrato teve seus recursos orçamentários definidos e com o seguinte valor de renovação:</w:t>
      </w:r>
    </w:p>
    <w:p w:rsidR="007C7F90" w:rsidRDefault="007C7F90" w:rsidP="007C7F90">
      <w:pPr>
        <w:spacing w:line="360" w:lineRule="auto"/>
        <w:jc w:val="both"/>
        <w:rPr>
          <w:rFonts w:ascii="Arial" w:hAnsi="Arial" w:cs="Arial"/>
          <w:sz w:val="24"/>
          <w:szCs w:val="26"/>
        </w:rPr>
      </w:pPr>
      <w:r w:rsidRPr="007C7F90">
        <w:rPr>
          <w:rFonts w:ascii="Arial" w:hAnsi="Arial" w:cs="Arial"/>
          <w:noProof/>
          <w:sz w:val="24"/>
          <w:szCs w:val="26"/>
        </w:rPr>
        <w:drawing>
          <wp:inline distT="0" distB="0" distL="0" distR="0">
            <wp:extent cx="5391150" cy="1447800"/>
            <wp:effectExtent l="0" t="0" r="0" b="0"/>
            <wp:docPr id="15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F90" w:rsidRDefault="007C7F90" w:rsidP="007C7F90">
      <w:pPr>
        <w:spacing w:line="360" w:lineRule="auto"/>
        <w:jc w:val="both"/>
        <w:rPr>
          <w:rFonts w:ascii="Arial" w:hAnsi="Arial" w:cs="Arial"/>
          <w:sz w:val="24"/>
          <w:szCs w:val="26"/>
        </w:rPr>
      </w:pPr>
      <w:r w:rsidRPr="007C7F90">
        <w:rPr>
          <w:rFonts w:ascii="Arial" w:hAnsi="Arial" w:cs="Arial"/>
          <w:noProof/>
          <w:sz w:val="24"/>
          <w:szCs w:val="26"/>
        </w:rPr>
        <w:drawing>
          <wp:inline distT="0" distB="0" distL="0" distR="0">
            <wp:extent cx="5400675" cy="1352550"/>
            <wp:effectExtent l="0" t="0" r="9525" b="0"/>
            <wp:docPr id="14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F90" w:rsidRDefault="007C7F90" w:rsidP="007C7F90">
      <w:pPr>
        <w:spacing w:line="360" w:lineRule="auto"/>
        <w:ind w:firstLine="2835"/>
        <w:jc w:val="both"/>
        <w:rPr>
          <w:rFonts w:ascii="Arial" w:hAnsi="Arial" w:cs="Arial"/>
          <w:sz w:val="24"/>
          <w:szCs w:val="26"/>
        </w:rPr>
      </w:pPr>
    </w:p>
    <w:p w:rsidR="007C7F90" w:rsidRDefault="007C7F90" w:rsidP="007C7F90">
      <w:pPr>
        <w:spacing w:line="360" w:lineRule="auto"/>
        <w:ind w:firstLine="2835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lastRenderedPageBreak/>
        <w:t>Considerando que no próprio contrato estão estabelecidos ali as regras para pagamento e as responsabilidades como segue:</w:t>
      </w:r>
    </w:p>
    <w:p w:rsidR="007C7F90" w:rsidRDefault="007C7F90" w:rsidP="007C7F90">
      <w:pPr>
        <w:spacing w:line="360" w:lineRule="auto"/>
        <w:jc w:val="both"/>
        <w:rPr>
          <w:rFonts w:ascii="Arial" w:hAnsi="Arial" w:cs="Arial"/>
          <w:sz w:val="24"/>
          <w:szCs w:val="26"/>
        </w:rPr>
      </w:pPr>
      <w:r w:rsidRPr="007C7F90">
        <w:rPr>
          <w:rFonts w:ascii="Arial" w:hAnsi="Arial" w:cs="Arial"/>
          <w:noProof/>
          <w:sz w:val="24"/>
          <w:szCs w:val="26"/>
        </w:rPr>
        <w:drawing>
          <wp:inline distT="0" distB="0" distL="0" distR="0">
            <wp:extent cx="5400675" cy="2924175"/>
            <wp:effectExtent l="0" t="0" r="9525" b="9525"/>
            <wp:docPr id="2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F90" w:rsidRDefault="007C7F90" w:rsidP="007C7F90">
      <w:pPr>
        <w:spacing w:line="360" w:lineRule="auto"/>
        <w:jc w:val="both"/>
        <w:rPr>
          <w:rFonts w:ascii="Arial" w:hAnsi="Arial" w:cs="Arial"/>
          <w:sz w:val="24"/>
          <w:szCs w:val="26"/>
        </w:rPr>
      </w:pPr>
    </w:p>
    <w:p w:rsidR="007C7F90" w:rsidRDefault="007C7F90" w:rsidP="007C7F90">
      <w:pPr>
        <w:spacing w:line="360" w:lineRule="auto"/>
        <w:ind w:firstLine="2835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Considerando que ainda consta na clausula 5.18:</w:t>
      </w:r>
    </w:p>
    <w:p w:rsidR="007C7F90" w:rsidRDefault="007C7F90" w:rsidP="007C7F90">
      <w:pPr>
        <w:spacing w:line="360" w:lineRule="auto"/>
        <w:jc w:val="center"/>
        <w:rPr>
          <w:rFonts w:ascii="Arial" w:hAnsi="Arial" w:cs="Arial"/>
          <w:sz w:val="24"/>
          <w:szCs w:val="26"/>
        </w:rPr>
      </w:pPr>
      <w:r w:rsidRPr="007C7F90">
        <w:rPr>
          <w:rFonts w:ascii="Arial" w:hAnsi="Arial" w:cs="Arial"/>
          <w:noProof/>
          <w:sz w:val="24"/>
          <w:szCs w:val="26"/>
        </w:rPr>
        <w:drawing>
          <wp:inline distT="0" distB="0" distL="0" distR="0">
            <wp:extent cx="4800600" cy="2181225"/>
            <wp:effectExtent l="0" t="0" r="0" b="9525"/>
            <wp:docPr id="1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F90" w:rsidRDefault="007C7F90" w:rsidP="007C7F90">
      <w:pPr>
        <w:spacing w:line="360" w:lineRule="auto"/>
        <w:jc w:val="both"/>
        <w:rPr>
          <w:rFonts w:ascii="Arial" w:hAnsi="Arial" w:cs="Arial"/>
          <w:sz w:val="24"/>
          <w:szCs w:val="26"/>
        </w:rPr>
      </w:pPr>
    </w:p>
    <w:p w:rsidR="007C7F90" w:rsidRDefault="007C7F90" w:rsidP="007C7F90">
      <w:pPr>
        <w:spacing w:line="360" w:lineRule="auto"/>
        <w:jc w:val="center"/>
        <w:rPr>
          <w:rFonts w:ascii="Arial" w:hAnsi="Arial" w:cs="Arial"/>
          <w:sz w:val="24"/>
          <w:szCs w:val="26"/>
        </w:rPr>
      </w:pPr>
      <w:r w:rsidRPr="007C7F90">
        <w:rPr>
          <w:rFonts w:ascii="Arial" w:hAnsi="Arial" w:cs="Arial"/>
          <w:noProof/>
          <w:sz w:val="24"/>
          <w:szCs w:val="26"/>
        </w:rPr>
        <w:lastRenderedPageBreak/>
        <w:drawing>
          <wp:inline distT="0" distB="0" distL="0" distR="0">
            <wp:extent cx="4857750" cy="2324100"/>
            <wp:effectExtent l="0" t="0" r="0" b="0"/>
            <wp:docPr id="1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F90" w:rsidRDefault="007C7F90" w:rsidP="007C7F90">
      <w:pPr>
        <w:spacing w:line="360" w:lineRule="auto"/>
        <w:ind w:firstLine="2835"/>
        <w:jc w:val="both"/>
        <w:rPr>
          <w:rFonts w:ascii="Arial" w:hAnsi="Arial" w:cs="Arial"/>
          <w:sz w:val="24"/>
          <w:szCs w:val="26"/>
        </w:rPr>
      </w:pPr>
    </w:p>
    <w:p w:rsidR="007C7F90" w:rsidRDefault="007C7F90" w:rsidP="007C7F90">
      <w:pPr>
        <w:spacing w:line="360" w:lineRule="auto"/>
        <w:ind w:firstLine="2835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Considerando por fim, que por derradeiro essa renovação se deu na data de 21 de março do corrente ano com as seguintes aposições de assinaturas:</w:t>
      </w:r>
    </w:p>
    <w:p w:rsidR="007C7F90" w:rsidRDefault="007C7F90" w:rsidP="007C7F90">
      <w:pPr>
        <w:spacing w:line="360" w:lineRule="auto"/>
        <w:jc w:val="center"/>
        <w:rPr>
          <w:rFonts w:ascii="Arial" w:hAnsi="Arial" w:cs="Arial"/>
          <w:sz w:val="24"/>
          <w:szCs w:val="26"/>
        </w:rPr>
      </w:pPr>
      <w:r w:rsidRPr="007C7F90">
        <w:rPr>
          <w:rFonts w:ascii="Arial" w:hAnsi="Arial" w:cs="Arial"/>
          <w:noProof/>
          <w:sz w:val="24"/>
          <w:szCs w:val="26"/>
        </w:rPr>
        <w:drawing>
          <wp:inline distT="0" distB="0" distL="0" distR="0">
            <wp:extent cx="3648075" cy="2657475"/>
            <wp:effectExtent l="0" t="0" r="9525" b="9525"/>
            <wp:docPr id="4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F90" w:rsidRDefault="007C7F90" w:rsidP="007C7F90">
      <w:pPr>
        <w:spacing w:line="360" w:lineRule="auto"/>
        <w:jc w:val="both"/>
        <w:rPr>
          <w:rFonts w:ascii="Arial" w:hAnsi="Arial" w:cs="Arial"/>
          <w:sz w:val="24"/>
          <w:szCs w:val="26"/>
        </w:rPr>
      </w:pPr>
    </w:p>
    <w:p w:rsidR="007C7F90" w:rsidRDefault="007C7F90" w:rsidP="007C7F90">
      <w:pPr>
        <w:spacing w:line="360" w:lineRule="auto"/>
        <w:jc w:val="both"/>
        <w:rPr>
          <w:rFonts w:ascii="Arial" w:hAnsi="Arial" w:cs="Arial"/>
          <w:sz w:val="24"/>
          <w:szCs w:val="26"/>
        </w:rPr>
      </w:pPr>
    </w:p>
    <w:p w:rsidR="007C7F90" w:rsidRDefault="007C7F90" w:rsidP="007C7F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C7F90" w:rsidRPr="00DC44C6" w:rsidRDefault="007C7F90" w:rsidP="007C7F90">
      <w:pPr>
        <w:spacing w:line="360" w:lineRule="auto"/>
        <w:ind w:firstLine="2835"/>
        <w:jc w:val="both"/>
        <w:rPr>
          <w:rFonts w:ascii="Arial" w:hAnsi="Arial" w:cs="Arial"/>
          <w:sz w:val="24"/>
          <w:szCs w:val="26"/>
        </w:rPr>
      </w:pPr>
    </w:p>
    <w:p w:rsidR="007C7F90" w:rsidRDefault="007C7F90" w:rsidP="007C7F90">
      <w:pPr>
        <w:pStyle w:val="PargrafodaLista"/>
        <w:numPr>
          <w:ilvl w:val="0"/>
          <w:numId w:val="1"/>
        </w:numPr>
        <w:spacing w:line="360" w:lineRule="auto"/>
        <w:ind w:left="0" w:firstLine="2835"/>
        <w:rPr>
          <w:rFonts w:cs="Arial"/>
          <w:szCs w:val="26"/>
        </w:rPr>
      </w:pPr>
      <w:r>
        <w:rPr>
          <w:rFonts w:cs="Arial"/>
          <w:szCs w:val="26"/>
        </w:rPr>
        <w:lastRenderedPageBreak/>
        <w:t>Seja informado sob pena das responsabilidades cabíveis se o contrato 44/2019, oriundo do Edital / Pregão Presencial sob nº 13/2019, foi renovado ou não;</w:t>
      </w:r>
    </w:p>
    <w:p w:rsidR="007C7F90" w:rsidRDefault="007C7F90" w:rsidP="007C7F90">
      <w:pPr>
        <w:pStyle w:val="PargrafodaLista"/>
        <w:numPr>
          <w:ilvl w:val="0"/>
          <w:numId w:val="1"/>
        </w:numPr>
        <w:spacing w:line="360" w:lineRule="auto"/>
        <w:ind w:left="0" w:firstLine="2835"/>
        <w:rPr>
          <w:rFonts w:cs="Arial"/>
          <w:szCs w:val="26"/>
        </w:rPr>
      </w:pPr>
      <w:r>
        <w:rPr>
          <w:rFonts w:cs="Arial"/>
          <w:szCs w:val="26"/>
        </w:rPr>
        <w:t>Em caso de renovação porque ainda não consta os dados no Portal da Transparência como determina a legislação vigente;</w:t>
      </w:r>
    </w:p>
    <w:p w:rsidR="007C7F90" w:rsidRDefault="007C7F90" w:rsidP="007C7F90">
      <w:pPr>
        <w:pStyle w:val="PargrafodaLista"/>
        <w:numPr>
          <w:ilvl w:val="0"/>
          <w:numId w:val="1"/>
        </w:numPr>
        <w:spacing w:line="360" w:lineRule="auto"/>
        <w:ind w:left="0" w:firstLine="2835"/>
        <w:rPr>
          <w:rFonts w:cs="Arial"/>
          <w:szCs w:val="26"/>
        </w:rPr>
      </w:pPr>
      <w:r w:rsidRPr="00DC44C6">
        <w:rPr>
          <w:rFonts w:cs="Arial"/>
          <w:szCs w:val="26"/>
        </w:rPr>
        <w:t xml:space="preserve">Seja fornecida certidão </w:t>
      </w:r>
      <w:r>
        <w:rPr>
          <w:rFonts w:cs="Arial"/>
          <w:szCs w:val="26"/>
        </w:rPr>
        <w:t xml:space="preserve">pelo senhor Prefeito Municipal sob pena de responsabilidade de quem é o gestor responsável pelo cumprimento do contrato </w:t>
      </w:r>
      <w:r w:rsidRPr="00DC44C6">
        <w:rPr>
          <w:rFonts w:cs="Arial"/>
          <w:szCs w:val="26"/>
        </w:rPr>
        <w:t xml:space="preserve">por </w:t>
      </w:r>
      <w:r>
        <w:rPr>
          <w:rFonts w:cs="Arial"/>
          <w:szCs w:val="26"/>
        </w:rPr>
        <w:t>parte desta, e também se este gestor foi o responsável pela renovação ora noticiada;</w:t>
      </w:r>
    </w:p>
    <w:p w:rsidR="007C7F90" w:rsidRDefault="007C7F90" w:rsidP="007C7F90">
      <w:pPr>
        <w:pStyle w:val="PargrafodaLista"/>
        <w:numPr>
          <w:ilvl w:val="0"/>
          <w:numId w:val="1"/>
        </w:numPr>
        <w:spacing w:line="360" w:lineRule="auto"/>
        <w:ind w:left="0" w:firstLine="2835"/>
        <w:rPr>
          <w:rFonts w:cs="Arial"/>
          <w:szCs w:val="26"/>
        </w:rPr>
      </w:pPr>
      <w:r>
        <w:rPr>
          <w:rFonts w:cs="Arial"/>
          <w:szCs w:val="26"/>
        </w:rPr>
        <w:t>Seja fornecida cópias de todas as guias e documentos comprobatórios elencadas no artigo 5.18, em especial letras c (EPI’s), e.4 (guia de informações da Previdência, devidamente recolhida); e.5 (comprovante de recolhimento das verbas previdenciárias); e.6 (comprovante de pagamento de Vale transportes); e.7 (comprovantes de Vale refeição);</w:t>
      </w:r>
    </w:p>
    <w:p w:rsidR="007C7F90" w:rsidRDefault="007C7F90" w:rsidP="007C7F90">
      <w:pPr>
        <w:pStyle w:val="PargrafodaLista"/>
        <w:numPr>
          <w:ilvl w:val="0"/>
          <w:numId w:val="1"/>
        </w:numPr>
        <w:spacing w:line="360" w:lineRule="auto"/>
        <w:ind w:left="0" w:firstLine="2835"/>
        <w:rPr>
          <w:rFonts w:cs="Arial"/>
          <w:szCs w:val="26"/>
        </w:rPr>
      </w:pPr>
      <w:r>
        <w:rPr>
          <w:rFonts w:cs="Arial"/>
          <w:szCs w:val="26"/>
        </w:rPr>
        <w:t>Seja informado quais funcionários também fazem parte da fiscalização do efetivo cumprimento do contrato, além do gestor;</w:t>
      </w:r>
    </w:p>
    <w:p w:rsidR="007C7F90" w:rsidRPr="00FE5168" w:rsidRDefault="007C7F90" w:rsidP="007C7F90">
      <w:pPr>
        <w:pStyle w:val="PargrafodaLista"/>
        <w:numPr>
          <w:ilvl w:val="0"/>
          <w:numId w:val="1"/>
        </w:numPr>
        <w:spacing w:line="360" w:lineRule="auto"/>
        <w:ind w:left="0" w:firstLine="2835"/>
        <w:rPr>
          <w:rFonts w:cs="Arial"/>
          <w:szCs w:val="26"/>
        </w:rPr>
      </w:pPr>
      <w:r>
        <w:rPr>
          <w:rFonts w:cs="Arial"/>
          <w:szCs w:val="26"/>
        </w:rPr>
        <w:t>Seja fornecido relação de TODOS os funcionários que foram demitidos desde o início do contrato originário e até a presente data, com cópia das respectivas TRCT – Termo de Rescisão de Contrato de Trabalho e seus respectivos comprovantes de pagamentos (verbas rescisórias / FGTS / recolhimentos previdenciários patronal e trabalhador).</w:t>
      </w:r>
    </w:p>
    <w:p w:rsidR="007C7F90" w:rsidRDefault="007C7F90" w:rsidP="007C7F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7F90" w:rsidRDefault="007C7F90" w:rsidP="007C7F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7F90" w:rsidRDefault="007C7F90" w:rsidP="007C7F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7F90" w:rsidRDefault="007C7F90" w:rsidP="007C7F9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abril de 2020.</w:t>
      </w:r>
    </w:p>
    <w:p w:rsidR="007C7F90" w:rsidRDefault="007C7F90" w:rsidP="007C7F90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C7F90" w:rsidRDefault="007C7F90" w:rsidP="007C7F9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C7F90" w:rsidRPr="00996162" w:rsidRDefault="007C7F90" w:rsidP="007C7F90">
      <w:pPr>
        <w:jc w:val="center"/>
        <w:rPr>
          <w:rFonts w:ascii="Arial" w:hAnsi="Arial" w:cs="Arial"/>
          <w:b/>
          <w:sz w:val="24"/>
        </w:rPr>
      </w:pPr>
      <w:r w:rsidRPr="00996162">
        <w:rPr>
          <w:rFonts w:ascii="Arial" w:hAnsi="Arial" w:cs="Arial"/>
          <w:b/>
          <w:sz w:val="24"/>
        </w:rPr>
        <w:t>Edivaldo Meira</w:t>
      </w:r>
    </w:p>
    <w:p w:rsidR="007C7F90" w:rsidRPr="00996162" w:rsidRDefault="007C7F90" w:rsidP="007C7F90">
      <w:pPr>
        <w:jc w:val="center"/>
        <w:rPr>
          <w:rFonts w:ascii="Arial" w:hAnsi="Arial" w:cs="Arial"/>
          <w:b/>
          <w:sz w:val="24"/>
        </w:rPr>
      </w:pPr>
      <w:r w:rsidRPr="00996162">
        <w:rPr>
          <w:rFonts w:ascii="Arial" w:hAnsi="Arial" w:cs="Arial"/>
          <w:b/>
          <w:sz w:val="24"/>
        </w:rPr>
        <w:t>“Batoré”</w:t>
      </w:r>
    </w:p>
    <w:p w:rsidR="007C7F90" w:rsidRPr="00996162" w:rsidRDefault="007C7F90" w:rsidP="007C7F90">
      <w:pPr>
        <w:jc w:val="center"/>
        <w:rPr>
          <w:rFonts w:ascii="Arial" w:hAnsi="Arial" w:cs="Arial"/>
          <w:sz w:val="24"/>
        </w:rPr>
      </w:pPr>
      <w:r w:rsidRPr="00996162">
        <w:rPr>
          <w:rFonts w:ascii="Arial" w:hAnsi="Arial" w:cs="Arial"/>
          <w:sz w:val="24"/>
        </w:rPr>
        <w:t>-vereador-</w:t>
      </w:r>
    </w:p>
    <w:p w:rsidR="009F196D" w:rsidRPr="00CF7F49" w:rsidRDefault="009F196D" w:rsidP="007C7F90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DAD" w:rsidRDefault="00F60DAD">
      <w:r>
        <w:separator/>
      </w:r>
    </w:p>
  </w:endnote>
  <w:endnote w:type="continuationSeparator" w:id="0">
    <w:p w:rsidR="00F60DAD" w:rsidRDefault="00F6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DAD" w:rsidRDefault="00F60DAD">
      <w:r>
        <w:separator/>
      </w:r>
    </w:p>
  </w:footnote>
  <w:footnote w:type="continuationSeparator" w:id="0">
    <w:p w:rsidR="00F60DAD" w:rsidRDefault="00F60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C7F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C7F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C7F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e269b80c9e40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40CC6"/>
    <w:multiLevelType w:val="hybridMultilevel"/>
    <w:tmpl w:val="7ACECFFA"/>
    <w:lvl w:ilvl="0" w:tplc="0416000F">
      <w:start w:val="1"/>
      <w:numFmt w:val="decimal"/>
      <w:lvlText w:val="%1."/>
      <w:lvlJc w:val="lef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7C7F90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60DA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4D94AE-510A-4127-9741-A15C7879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uiPriority w:val="99"/>
    <w:rsid w:val="007C7F90"/>
    <w:rPr>
      <w:rFonts w:cs="Times New Roman"/>
      <w:color w:val="538CD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C7F90"/>
    <w:pPr>
      <w:ind w:left="720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settings" Target="settings.xml" Id="rId3" /><Relationship Type="http://schemas.openxmlformats.org/officeDocument/2006/relationships/hyperlink" Target="http://www.santabarbara.sp.gov.br/v5/index.php?pag=contrato&amp;dir=servicos&amp;id=2973" TargetMode="External" Id="rId7" /><Relationship Type="http://schemas.openxmlformats.org/officeDocument/2006/relationships/image" Target="media/image5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4.png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image" Target="media/image3.png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image" Target="/word/media/6263b860-9fb0-4e6b-a0df-d7bcafe9bf5c.png" Id="Rc47bb778be674c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8.jpeg" Id="rId1" /><Relationship Type="http://schemas.openxmlformats.org/officeDocument/2006/relationships/image" Target="/word/media/6263b860-9fb0-4e6b-a0df-d7bcafe9bf5c.png" Id="R77e269b80c9e40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</cp:revision>
  <cp:lastPrinted>2013-01-24T12:50:00Z</cp:lastPrinted>
  <dcterms:created xsi:type="dcterms:W3CDTF">2020-04-13T18:58:00Z</dcterms:created>
  <dcterms:modified xsi:type="dcterms:W3CDTF">2020-04-13T18:58:00Z</dcterms:modified>
</cp:coreProperties>
</file>