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lâmpada na </w:t>
      </w:r>
      <w:r w:rsidR="00C656D6">
        <w:rPr>
          <w:rFonts w:ascii="Arial" w:hAnsi="Arial" w:cs="Arial"/>
          <w:sz w:val="24"/>
          <w:szCs w:val="24"/>
        </w:rPr>
        <w:t xml:space="preserve">Rua </w:t>
      </w:r>
      <w:r w:rsidR="00B914BD">
        <w:rPr>
          <w:rFonts w:ascii="Arial" w:hAnsi="Arial" w:cs="Arial"/>
          <w:sz w:val="24"/>
          <w:szCs w:val="24"/>
        </w:rPr>
        <w:t xml:space="preserve">Calil Baruque defronte o nº 572 na Vila </w:t>
      </w:r>
      <w:r w:rsidR="004E7268">
        <w:rPr>
          <w:rFonts w:ascii="Arial" w:hAnsi="Arial" w:cs="Arial"/>
          <w:sz w:val="24"/>
          <w:szCs w:val="24"/>
        </w:rPr>
        <w:t>Linópolis</w:t>
      </w:r>
      <w:r w:rsidR="00B914BD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4BD" w:rsidRPr="001A7EC4" w:rsidRDefault="00A35AE9" w:rsidP="00B914B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B914BD">
        <w:rPr>
          <w:rFonts w:ascii="Arial" w:hAnsi="Arial" w:cs="Arial"/>
          <w:sz w:val="24"/>
          <w:szCs w:val="24"/>
        </w:rPr>
        <w:t xml:space="preserve">a troca de lâmpada na Rua Calil Baruque defronte o nº 572 na Vila </w:t>
      </w:r>
      <w:r w:rsidR="004E7268">
        <w:rPr>
          <w:rFonts w:ascii="Arial" w:hAnsi="Arial" w:cs="Arial"/>
          <w:sz w:val="24"/>
          <w:szCs w:val="24"/>
        </w:rPr>
        <w:t>Linópolis</w:t>
      </w:r>
      <w:bookmarkStart w:id="0" w:name="_GoBack"/>
      <w:bookmarkEnd w:id="0"/>
      <w:r w:rsidR="00B914BD">
        <w:rPr>
          <w:rFonts w:ascii="Arial" w:hAnsi="Arial" w:cs="Arial"/>
          <w:sz w:val="24"/>
          <w:szCs w:val="24"/>
        </w:rPr>
        <w:t>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a25cb155474c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10900f-3e6a-46ea-af34-6f9c630ba8f3.png" Id="R41b0d6af526046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10900f-3e6a-46ea-af34-6f9c630ba8f3.png" Id="R2aa25cb155474c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679C-2911-4C45-BABF-5AC75FAD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110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2020-03-02T12:02:00Z</dcterms:modified>
</cp:coreProperties>
</file>