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7E0A73">
        <w:rPr>
          <w:rFonts w:ascii="Arial" w:hAnsi="Arial" w:cs="Arial"/>
          <w:sz w:val="24"/>
          <w:szCs w:val="24"/>
        </w:rPr>
        <w:t>Maria José de Campos Tadei,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7E0A73">
        <w:rPr>
          <w:rFonts w:ascii="Arial" w:hAnsi="Arial" w:cs="Arial"/>
          <w:sz w:val="24"/>
          <w:szCs w:val="24"/>
        </w:rPr>
        <w:t>Maria José de Campos Tadei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E0A73">
        <w:rPr>
          <w:rFonts w:ascii="Arial" w:hAnsi="Arial" w:cs="Arial"/>
          <w:bCs/>
          <w:sz w:val="24"/>
          <w:szCs w:val="24"/>
        </w:rPr>
        <w:t>0</w:t>
      </w:r>
      <w:r w:rsidR="007C7D27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E967E7" w:rsidRPr="00E967E7">
        <w:rPr>
          <w:rFonts w:ascii="Arial" w:hAnsi="Arial" w:cs="Arial"/>
          <w:color w:val="000000" w:themeColor="text1"/>
          <w:shd w:val="clear" w:color="auto" w:fill="FFFFFF"/>
        </w:rPr>
        <w:t>J</w:t>
      </w:r>
      <w:r w:rsidR="00E967E7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E967E7" w:rsidRPr="00E967E7">
        <w:rPr>
          <w:rFonts w:ascii="Arial" w:hAnsi="Arial" w:cs="Arial"/>
          <w:color w:val="000000" w:themeColor="text1"/>
          <w:shd w:val="clear" w:color="auto" w:fill="FFFFFF"/>
        </w:rPr>
        <w:t xml:space="preserve">aquim de Oliveira, </w:t>
      </w:r>
      <w:r w:rsidR="00E967E7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E967E7" w:rsidRPr="00E967E7">
        <w:rPr>
          <w:rFonts w:ascii="Arial" w:hAnsi="Arial" w:cs="Arial"/>
          <w:color w:val="000000" w:themeColor="text1"/>
          <w:shd w:val="clear" w:color="auto" w:fill="FFFFFF"/>
        </w:rPr>
        <w:t xml:space="preserve">505 </w:t>
      </w:r>
      <w:r w:rsidR="00E967E7">
        <w:rPr>
          <w:rFonts w:ascii="Arial" w:hAnsi="Arial" w:cs="Arial"/>
          <w:color w:val="000000" w:themeColor="text1"/>
          <w:shd w:val="clear" w:color="auto" w:fill="FFFFFF"/>
        </w:rPr>
        <w:t>-</w:t>
      </w:r>
      <w:bookmarkStart w:id="0" w:name="_GoBack"/>
      <w:bookmarkEnd w:id="0"/>
      <w:r w:rsidR="00E967E7" w:rsidRPr="00E967E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967E7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E967E7" w:rsidRPr="00E967E7">
        <w:rPr>
          <w:rFonts w:ascii="Arial" w:hAnsi="Arial" w:cs="Arial"/>
          <w:color w:val="000000" w:themeColor="text1"/>
          <w:shd w:val="clear" w:color="auto" w:fill="FFFFFF"/>
        </w:rPr>
        <w:t>entro</w:t>
      </w:r>
      <w:r w:rsidR="00E967E7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E967E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E0A73">
        <w:rPr>
          <w:rFonts w:ascii="Arial" w:hAnsi="Arial" w:cs="Arial"/>
        </w:rPr>
        <w:t>81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E0A73" w:rsidRPr="007E0A73">
        <w:rPr>
          <w:rFonts w:ascii="Arial" w:hAnsi="Arial" w:cs="Arial"/>
          <w:color w:val="000000" w:themeColor="text1"/>
          <w:shd w:val="clear" w:color="auto" w:fill="FFFFFF"/>
        </w:rPr>
        <w:t>casada com Paulo Armando Tadei, deixando os filhos: Paulo Sergio, Marcos Roberto. (José Antônio em memória)</w:t>
      </w:r>
      <w:r w:rsidR="007C7D2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7C7D27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98B">
        <w:rPr>
          <w:rFonts w:ascii="Arial" w:hAnsi="Arial" w:cs="Arial"/>
          <w:sz w:val="24"/>
          <w:szCs w:val="24"/>
        </w:rPr>
        <w:t>0</w:t>
      </w:r>
      <w:r w:rsidR="007E0A73">
        <w:rPr>
          <w:rFonts w:ascii="Arial" w:hAnsi="Arial" w:cs="Arial"/>
          <w:sz w:val="24"/>
          <w:szCs w:val="24"/>
        </w:rPr>
        <w:t>3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32ea14780d43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0d2a490-f5f9-49a1-9879-471d2d483a90.png" Id="Re04e9f738bfd42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d2a490-f5f9-49a1-9879-471d2d483a90.png" Id="R0932ea14780d43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979ED-24F6-43DB-86DF-F678C500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196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425</cp:revision>
  <cp:lastPrinted>2013-10-08T16:36:00Z</cp:lastPrinted>
  <dcterms:created xsi:type="dcterms:W3CDTF">2014-01-16T17:21:00Z</dcterms:created>
  <dcterms:modified xsi:type="dcterms:W3CDTF">2020-03-04T10:40:00Z</dcterms:modified>
</cp:coreProperties>
</file>