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324222">
        <w:rPr>
          <w:rFonts w:ascii="Arial" w:hAnsi="Arial" w:cs="Arial"/>
          <w:sz w:val="24"/>
          <w:szCs w:val="24"/>
        </w:rPr>
        <w:t>Dolores Navarro de Godoy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324222">
        <w:rPr>
          <w:rFonts w:ascii="Arial" w:hAnsi="Arial" w:cs="Arial"/>
          <w:sz w:val="24"/>
          <w:szCs w:val="24"/>
        </w:rPr>
        <w:t>Dolores Navarro de Godoy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35B88">
        <w:rPr>
          <w:rFonts w:ascii="Arial" w:hAnsi="Arial" w:cs="Arial"/>
          <w:bCs/>
          <w:sz w:val="24"/>
          <w:szCs w:val="24"/>
        </w:rPr>
        <w:t>1</w:t>
      </w:r>
      <w:r w:rsidR="00324222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876EEF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3C0F54" w:rsidRPr="003C0F54">
        <w:rPr>
          <w:rFonts w:ascii="Arial" w:hAnsi="Arial" w:cs="Arial"/>
          <w:color w:val="000000" w:themeColor="text1"/>
          <w:shd w:val="clear" w:color="auto" w:fill="FFFFFF"/>
        </w:rPr>
        <w:t xml:space="preserve">dos Antúrios, </w:t>
      </w:r>
      <w:r w:rsidR="003C0F54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3C0F54" w:rsidRPr="003C0F54">
        <w:rPr>
          <w:rFonts w:ascii="Arial" w:hAnsi="Arial" w:cs="Arial"/>
          <w:color w:val="000000" w:themeColor="text1"/>
          <w:shd w:val="clear" w:color="auto" w:fill="FFFFFF"/>
        </w:rPr>
        <w:t xml:space="preserve">173 </w:t>
      </w:r>
      <w:r w:rsidR="003C0F54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3C0F54" w:rsidRPr="003C0F5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C0F54">
        <w:rPr>
          <w:rFonts w:ascii="Arial" w:hAnsi="Arial" w:cs="Arial"/>
          <w:color w:val="000000" w:themeColor="text1"/>
          <w:shd w:val="clear" w:color="auto" w:fill="FFFFFF"/>
        </w:rPr>
        <w:t>J</w:t>
      </w:r>
      <w:r w:rsidR="003C0F54" w:rsidRPr="003C0F54">
        <w:rPr>
          <w:rFonts w:ascii="Arial" w:hAnsi="Arial" w:cs="Arial"/>
          <w:color w:val="000000" w:themeColor="text1"/>
          <w:shd w:val="clear" w:color="auto" w:fill="FFFFFF"/>
        </w:rPr>
        <w:t>d</w:t>
      </w:r>
      <w:r w:rsidR="003C0F5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3C0F54" w:rsidRPr="003C0F54">
        <w:rPr>
          <w:rFonts w:ascii="Arial" w:hAnsi="Arial" w:cs="Arial"/>
          <w:color w:val="000000" w:themeColor="text1"/>
          <w:shd w:val="clear" w:color="auto" w:fill="FFFFFF"/>
        </w:rPr>
        <w:t xml:space="preserve"> Dulce</w:t>
      </w:r>
      <w:r w:rsidR="003C0F54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C0F5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  <w:bookmarkStart w:id="1" w:name="_GoBack"/>
      <w:bookmarkEnd w:id="1"/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24222">
        <w:rPr>
          <w:rFonts w:ascii="Arial" w:hAnsi="Arial" w:cs="Arial"/>
        </w:rPr>
        <w:t>96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24222" w:rsidRPr="00324222">
        <w:rPr>
          <w:rFonts w:ascii="Arial" w:hAnsi="Arial" w:cs="Arial"/>
          <w:color w:val="000000" w:themeColor="text1"/>
          <w:shd w:val="clear" w:color="auto" w:fill="FFFFFF"/>
        </w:rPr>
        <w:t>viúva de Oswaldo Ribeiro de Godoy, deixando os filhos: Maria Aparecida, Terezinha de Lourdes, Valter, Fernando, Oswaldo, Odair, Miguel e Lolita. (Nilton em memória).</w:t>
      </w:r>
      <w:r w:rsidR="003A0255" w:rsidRPr="0032422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222">
        <w:rPr>
          <w:rFonts w:ascii="Arial" w:hAnsi="Arial" w:cs="Arial"/>
          <w:sz w:val="24"/>
          <w:szCs w:val="24"/>
        </w:rPr>
        <w:t>20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76EEF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dca6c6423b44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53247d5-0c1f-4af9-adc7-a27ba1b429d2.png" Id="R2a48a9708432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3247d5-0c1f-4af9-adc7-a27ba1b429d2.png" Id="Rcddca6c6423b44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C85C-28D3-48E0-ACD5-DC006D6B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202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418</cp:revision>
  <cp:lastPrinted>2013-10-08T16:36:00Z</cp:lastPrinted>
  <dcterms:created xsi:type="dcterms:W3CDTF">2014-01-16T17:21:00Z</dcterms:created>
  <dcterms:modified xsi:type="dcterms:W3CDTF">2020-02-20T11:14:00Z</dcterms:modified>
</cp:coreProperties>
</file>