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7A0843">
        <w:rPr>
          <w:rFonts w:ascii="Arial" w:hAnsi="Arial" w:cs="Arial"/>
          <w:sz w:val="24"/>
          <w:szCs w:val="24"/>
        </w:rPr>
        <w:t>Edgard Trevisan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7A0843">
        <w:rPr>
          <w:rFonts w:ascii="Arial" w:hAnsi="Arial" w:cs="Arial"/>
          <w:sz w:val="24"/>
          <w:szCs w:val="24"/>
        </w:rPr>
        <w:t xml:space="preserve">Edgard Trevisan </w:t>
      </w:r>
      <w:r w:rsidR="00954D12">
        <w:rPr>
          <w:rFonts w:ascii="Arial" w:hAnsi="Arial" w:cs="Arial"/>
          <w:sz w:val="24"/>
          <w:szCs w:val="24"/>
        </w:rPr>
        <w:t>s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7A0843">
        <w:rPr>
          <w:rFonts w:ascii="Arial" w:hAnsi="Arial" w:cs="Arial"/>
          <w:bCs/>
          <w:sz w:val="24"/>
          <w:szCs w:val="24"/>
        </w:rPr>
        <w:t>01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A0843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B90523">
        <w:rPr>
          <w:rFonts w:ascii="Arial" w:hAnsi="Arial" w:cs="Arial"/>
        </w:rPr>
        <w:t xml:space="preserve">Rua </w:t>
      </w:r>
      <w:r w:rsidR="00D42646" w:rsidRPr="00D42646">
        <w:rPr>
          <w:rFonts w:ascii="Arial" w:hAnsi="Arial" w:cs="Arial"/>
        </w:rPr>
        <w:t xml:space="preserve">Elias Fausto, </w:t>
      </w:r>
      <w:r w:rsidR="00D42646">
        <w:rPr>
          <w:rFonts w:ascii="Arial" w:hAnsi="Arial" w:cs="Arial"/>
        </w:rPr>
        <w:t xml:space="preserve">nº </w:t>
      </w:r>
      <w:r w:rsidR="00D42646" w:rsidRPr="00D42646">
        <w:rPr>
          <w:rFonts w:ascii="Arial" w:hAnsi="Arial" w:cs="Arial"/>
        </w:rPr>
        <w:t xml:space="preserve">57 </w:t>
      </w:r>
      <w:r w:rsidR="00D42646">
        <w:rPr>
          <w:rFonts w:ascii="Arial" w:hAnsi="Arial" w:cs="Arial"/>
        </w:rPr>
        <w:t>-</w:t>
      </w:r>
      <w:bookmarkStart w:id="0" w:name="_GoBack"/>
      <w:bookmarkEnd w:id="0"/>
      <w:r w:rsidR="00D42646" w:rsidRPr="00D42646">
        <w:rPr>
          <w:rFonts w:ascii="Arial" w:hAnsi="Arial" w:cs="Arial"/>
        </w:rPr>
        <w:t xml:space="preserve"> </w:t>
      </w:r>
      <w:r w:rsidR="00D42646">
        <w:rPr>
          <w:rFonts w:ascii="Arial" w:hAnsi="Arial" w:cs="Arial"/>
        </w:rPr>
        <w:t xml:space="preserve">Jd. </w:t>
      </w:r>
      <w:r w:rsidR="00D42646" w:rsidRPr="00D42646">
        <w:rPr>
          <w:rFonts w:ascii="Arial" w:hAnsi="Arial" w:cs="Arial"/>
        </w:rPr>
        <w:t>São Joaquim</w:t>
      </w:r>
      <w:r w:rsidR="00D42646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42646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A0843">
        <w:rPr>
          <w:rFonts w:ascii="Arial" w:hAnsi="Arial" w:cs="Arial"/>
        </w:rPr>
        <w:t>84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7A0843" w:rsidRPr="007A0843">
        <w:rPr>
          <w:rFonts w:ascii="Arial" w:hAnsi="Arial" w:cs="Arial"/>
          <w:color w:val="000000" w:themeColor="text1"/>
          <w:shd w:val="clear" w:color="auto" w:fill="FFFFFF"/>
        </w:rPr>
        <w:t>viúvo de Sueli da Rocha Barbosa, deixando a filha: Célia Cristina.</w:t>
      </w:r>
      <w:r w:rsidR="00954D12" w:rsidRPr="007A084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A0843">
        <w:rPr>
          <w:rFonts w:ascii="Arial" w:hAnsi="Arial" w:cs="Arial"/>
          <w:sz w:val="24"/>
          <w:szCs w:val="24"/>
        </w:rPr>
        <w:t>0</w:t>
      </w:r>
      <w:r w:rsidR="00954D12">
        <w:rPr>
          <w:rFonts w:ascii="Arial" w:hAnsi="Arial" w:cs="Arial"/>
          <w:sz w:val="24"/>
          <w:szCs w:val="24"/>
        </w:rPr>
        <w:t>3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A0843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383eca5fd2412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2646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54DA"/>
    <w:rsid w:val="00E16EED"/>
    <w:rsid w:val="00E2120B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8ccec30-431c-4cee-9e41-ca279c49442e.png" Id="Rcc8988ffa06348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ccec30-431c-4cee-9e41-ca279c49442e.png" Id="R25383eca5fd241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2032-92FF-415B-A2EC-C631E6EF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187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496</cp:revision>
  <cp:lastPrinted>2013-10-08T16:36:00Z</cp:lastPrinted>
  <dcterms:created xsi:type="dcterms:W3CDTF">2014-01-16T17:21:00Z</dcterms:created>
  <dcterms:modified xsi:type="dcterms:W3CDTF">2020-02-03T11:45:00Z</dcterms:modified>
</cp:coreProperties>
</file>