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44F11">
        <w:rPr>
          <w:rFonts w:ascii="Arial" w:hAnsi="Arial" w:cs="Arial"/>
        </w:rPr>
        <w:t>03040</w:t>
      </w:r>
      <w:r w:rsidRPr="00F75516">
        <w:rPr>
          <w:rFonts w:ascii="Arial" w:hAnsi="Arial" w:cs="Arial"/>
        </w:rPr>
        <w:t>/</w:t>
      </w:r>
      <w:r w:rsidR="00444F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BB1DD0">
        <w:rPr>
          <w:rFonts w:ascii="Arial" w:hAnsi="Arial" w:cs="Arial"/>
          <w:sz w:val="22"/>
          <w:szCs w:val="22"/>
        </w:rPr>
        <w:t>Benignidade</w:t>
      </w:r>
      <w:r w:rsidR="001A0F92">
        <w:rPr>
          <w:rFonts w:ascii="Arial" w:hAnsi="Arial" w:cs="Arial"/>
          <w:sz w:val="22"/>
          <w:szCs w:val="22"/>
        </w:rPr>
        <w:t xml:space="preserve"> </w:t>
      </w:r>
      <w:r w:rsidR="004A7FAC">
        <w:rPr>
          <w:rFonts w:ascii="Arial" w:hAnsi="Arial" w:cs="Arial"/>
          <w:sz w:val="22"/>
          <w:szCs w:val="22"/>
        </w:rPr>
        <w:t xml:space="preserve">entre </w:t>
      </w:r>
      <w:r w:rsidR="00BB1DD0">
        <w:rPr>
          <w:rFonts w:ascii="Arial" w:hAnsi="Arial" w:cs="Arial"/>
          <w:sz w:val="22"/>
          <w:szCs w:val="22"/>
        </w:rPr>
        <w:t>o nº</w:t>
      </w:r>
      <w:r w:rsidR="006E63EA">
        <w:rPr>
          <w:rFonts w:ascii="Arial" w:hAnsi="Arial" w:cs="Arial"/>
          <w:sz w:val="22"/>
          <w:szCs w:val="22"/>
        </w:rPr>
        <w:t xml:space="preserve"> </w:t>
      </w:r>
      <w:r w:rsidR="00BB1DD0">
        <w:rPr>
          <w:rFonts w:ascii="Arial" w:hAnsi="Arial" w:cs="Arial"/>
          <w:sz w:val="22"/>
          <w:szCs w:val="22"/>
        </w:rPr>
        <w:t>178 ao nº 261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4A7FAC">
        <w:rPr>
          <w:rFonts w:ascii="Arial" w:hAnsi="Arial" w:cs="Arial"/>
          <w:sz w:val="22"/>
          <w:szCs w:val="22"/>
        </w:rPr>
        <w:t>Jd.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BB1DD0" w:rsidRPr="00BB1DD0">
        <w:rPr>
          <w:rFonts w:ascii="Arial" w:hAnsi="Arial" w:cs="Arial"/>
          <w:bCs/>
          <w:sz w:val="24"/>
          <w:szCs w:val="24"/>
        </w:rPr>
        <w:t>Rua Benignidade entre o nº 178 ao nº 261 no bairro Jd. Vista Alegre</w:t>
      </w:r>
      <w:r w:rsidR="00BB1DD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6E63E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D7" w:rsidRDefault="009932D7">
      <w:r>
        <w:separator/>
      </w:r>
    </w:p>
  </w:endnote>
  <w:endnote w:type="continuationSeparator" w:id="0">
    <w:p w:rsidR="009932D7" w:rsidRDefault="0099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D7" w:rsidRDefault="009932D7">
      <w:r>
        <w:separator/>
      </w:r>
    </w:p>
  </w:footnote>
  <w:footnote w:type="continuationSeparator" w:id="0">
    <w:p w:rsidR="009932D7" w:rsidRDefault="0099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3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2315" w:rsidRPr="00A02315" w:rsidRDefault="00A02315" w:rsidP="00A023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315">
                  <w:rPr>
                    <w:rFonts w:ascii="Arial" w:hAnsi="Arial" w:cs="Arial"/>
                    <w:b/>
                  </w:rPr>
                  <w:t>PROTOCOLO Nº: 05357/2013     DATA: 10/05/2013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44F11"/>
    <w:rsid w:val="00454EAC"/>
    <w:rsid w:val="0049057E"/>
    <w:rsid w:val="004A7FAC"/>
    <w:rsid w:val="004B57DB"/>
    <w:rsid w:val="004C67DE"/>
    <w:rsid w:val="00512AC6"/>
    <w:rsid w:val="00610FD3"/>
    <w:rsid w:val="00686043"/>
    <w:rsid w:val="006E63EA"/>
    <w:rsid w:val="00705ABB"/>
    <w:rsid w:val="00872C80"/>
    <w:rsid w:val="00914ADE"/>
    <w:rsid w:val="009535D6"/>
    <w:rsid w:val="009932D7"/>
    <w:rsid w:val="009F10C8"/>
    <w:rsid w:val="009F196D"/>
    <w:rsid w:val="00A02315"/>
    <w:rsid w:val="00A35AE9"/>
    <w:rsid w:val="00A71CAF"/>
    <w:rsid w:val="00A9035B"/>
    <w:rsid w:val="00AE702A"/>
    <w:rsid w:val="00BB1DD0"/>
    <w:rsid w:val="00C11D9E"/>
    <w:rsid w:val="00CD613B"/>
    <w:rsid w:val="00CF7F49"/>
    <w:rsid w:val="00D26CB3"/>
    <w:rsid w:val="00D638FA"/>
    <w:rsid w:val="00E3484F"/>
    <w:rsid w:val="00E903BB"/>
    <w:rsid w:val="00E93FA2"/>
    <w:rsid w:val="00EB7D7D"/>
    <w:rsid w:val="00EE7983"/>
    <w:rsid w:val="00F16623"/>
    <w:rsid w:val="00F31249"/>
    <w:rsid w:val="00FC2376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