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54D12">
        <w:rPr>
          <w:rFonts w:ascii="Arial" w:hAnsi="Arial" w:cs="Arial"/>
          <w:sz w:val="24"/>
          <w:szCs w:val="24"/>
        </w:rPr>
        <w:t>Ovídio Pereira Gonçalves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954D12">
        <w:rPr>
          <w:rFonts w:ascii="Arial" w:hAnsi="Arial" w:cs="Arial"/>
          <w:sz w:val="24"/>
          <w:szCs w:val="24"/>
        </w:rPr>
        <w:t>Ovídio Pereira Gonçalves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D567AE">
        <w:rPr>
          <w:rFonts w:ascii="Arial" w:hAnsi="Arial" w:cs="Arial"/>
          <w:bCs/>
          <w:sz w:val="24"/>
          <w:szCs w:val="24"/>
        </w:rPr>
        <w:t>2</w:t>
      </w:r>
      <w:r w:rsidR="00954D12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567AE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23662A" w:rsidRPr="0023662A">
        <w:rPr>
          <w:rFonts w:ascii="Arial" w:hAnsi="Arial" w:cs="Arial"/>
        </w:rPr>
        <w:t xml:space="preserve">Marechal Hermes da </w:t>
      </w:r>
      <w:r w:rsidR="0023662A">
        <w:rPr>
          <w:rFonts w:ascii="Arial" w:hAnsi="Arial" w:cs="Arial"/>
        </w:rPr>
        <w:t>F</w:t>
      </w:r>
      <w:r w:rsidR="0023662A" w:rsidRPr="0023662A">
        <w:rPr>
          <w:rFonts w:ascii="Arial" w:hAnsi="Arial" w:cs="Arial"/>
        </w:rPr>
        <w:t xml:space="preserve">onseca, </w:t>
      </w:r>
      <w:r w:rsidR="0023662A">
        <w:rPr>
          <w:rFonts w:ascii="Arial" w:hAnsi="Arial" w:cs="Arial"/>
        </w:rPr>
        <w:t xml:space="preserve">nº </w:t>
      </w:r>
      <w:r w:rsidR="0023662A" w:rsidRPr="0023662A">
        <w:rPr>
          <w:rFonts w:ascii="Arial" w:hAnsi="Arial" w:cs="Arial"/>
        </w:rPr>
        <w:t xml:space="preserve">143 </w:t>
      </w:r>
      <w:r w:rsidR="0023662A">
        <w:rPr>
          <w:rFonts w:ascii="Arial" w:hAnsi="Arial" w:cs="Arial"/>
        </w:rPr>
        <w:t>-</w:t>
      </w:r>
      <w:bookmarkStart w:id="0" w:name="_GoBack"/>
      <w:bookmarkEnd w:id="0"/>
      <w:r w:rsidR="0023662A">
        <w:rPr>
          <w:rFonts w:ascii="Arial" w:hAnsi="Arial" w:cs="Arial"/>
        </w:rPr>
        <w:t xml:space="preserve"> Jd.</w:t>
      </w:r>
      <w:r w:rsidR="0023662A" w:rsidRPr="0023662A">
        <w:rPr>
          <w:rFonts w:ascii="Arial" w:hAnsi="Arial" w:cs="Arial"/>
        </w:rPr>
        <w:t xml:space="preserve"> Itamaraty.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3662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54D12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54D12" w:rsidRPr="00954D12">
        <w:rPr>
          <w:rFonts w:ascii="Arial" w:hAnsi="Arial" w:cs="Arial"/>
          <w:color w:val="000000" w:themeColor="text1"/>
          <w:shd w:val="clear" w:color="auto" w:fill="FFFFFF"/>
        </w:rPr>
        <w:t xml:space="preserve">casado com Jacinta Aparecida Pereira Gonçalves, deixando os filhos: Francisco, Franciele e Francilene.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7AE">
        <w:rPr>
          <w:rFonts w:ascii="Arial" w:hAnsi="Arial" w:cs="Arial"/>
          <w:sz w:val="24"/>
          <w:szCs w:val="24"/>
        </w:rPr>
        <w:t>2</w:t>
      </w:r>
      <w:r w:rsidR="00954D12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CC611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a71410dd1f45c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d221491-0430-44b7-95b2-0135cd4d3012.png" Id="R77c07764e051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221491-0430-44b7-95b2-0135cd4d3012.png" Id="Rf7a71410dd1f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D54F-98EB-43F9-A615-F85DC31E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191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494</cp:revision>
  <cp:lastPrinted>2013-10-08T16:36:00Z</cp:lastPrinted>
  <dcterms:created xsi:type="dcterms:W3CDTF">2014-01-16T17:21:00Z</dcterms:created>
  <dcterms:modified xsi:type="dcterms:W3CDTF">2020-01-23T17:05:00Z</dcterms:modified>
</cp:coreProperties>
</file>