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31341F">
        <w:rPr>
          <w:rFonts w:ascii="Arial" w:hAnsi="Arial" w:cs="Arial"/>
          <w:sz w:val="24"/>
          <w:szCs w:val="24"/>
        </w:rPr>
        <w:t>em ambos os lados da linha férrea nas proximidades do Parque do Lago.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41F" w:rsidRDefault="00A35AE9" w:rsidP="0031341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1341F">
        <w:rPr>
          <w:rFonts w:ascii="Arial" w:hAnsi="Arial" w:cs="Arial"/>
          <w:sz w:val="24"/>
          <w:szCs w:val="24"/>
        </w:rPr>
        <w:t>proceda a roçagem e limpeza em ambos os lados da linha férrea nas proximidades do Parque do Lago.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BC27B9">
        <w:rPr>
          <w:rFonts w:ascii="Arial" w:hAnsi="Arial" w:cs="Arial"/>
          <w:sz w:val="24"/>
          <w:szCs w:val="24"/>
        </w:rPr>
        <w:t>munícipes solicitando essa providência, pois seguindo eles o mato está alto, favorecendo a proliferação de animais peçonhentos, causando transtornos e insegurança.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CD0D68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CD0D68">
        <w:rPr>
          <w:rFonts w:ascii="Arial" w:hAnsi="Arial" w:cs="Arial"/>
          <w:sz w:val="24"/>
          <w:szCs w:val="24"/>
        </w:rPr>
        <w:t>Novembro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57a64372ca47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41F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C27B9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0D68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3A51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7c4dfa-8988-4e01-af8d-96823e7b82de.png" Id="Rf2cafca4e3e64f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7c4dfa-8988-4e01-af8d-96823e7b82de.png" Id="R2857a64372ca47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FB92-E9EB-4376-8E4B-98007B7D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114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429</cp:revision>
  <cp:lastPrinted>2018-10-03T18:23:00Z</cp:lastPrinted>
  <dcterms:created xsi:type="dcterms:W3CDTF">2014-01-16T16:53:00Z</dcterms:created>
  <dcterms:modified xsi:type="dcterms:W3CDTF">2019-11-29T12:52:00Z</dcterms:modified>
</cp:coreProperties>
</file>