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B117D1">
        <w:rPr>
          <w:rFonts w:ascii="Arial" w:hAnsi="Arial" w:cs="Arial"/>
          <w:sz w:val="24"/>
          <w:szCs w:val="24"/>
        </w:rPr>
        <w:t xml:space="preserve"> que verifique a possibilidade de </w:t>
      </w:r>
      <w:r w:rsidR="00556B74">
        <w:rPr>
          <w:rFonts w:ascii="Arial" w:hAnsi="Arial" w:cs="Arial"/>
          <w:sz w:val="24"/>
          <w:szCs w:val="24"/>
        </w:rPr>
        <w:t>desentupir</w:t>
      </w:r>
      <w:r w:rsidR="00B117D1">
        <w:rPr>
          <w:rFonts w:ascii="Arial" w:hAnsi="Arial" w:cs="Arial"/>
          <w:sz w:val="24"/>
          <w:szCs w:val="24"/>
        </w:rPr>
        <w:t xml:space="preserve"> a</w:t>
      </w:r>
      <w:r w:rsidR="00556B74">
        <w:rPr>
          <w:rFonts w:ascii="Arial" w:hAnsi="Arial" w:cs="Arial"/>
          <w:sz w:val="24"/>
          <w:szCs w:val="24"/>
        </w:rPr>
        <w:t>s canaletas na</w:t>
      </w:r>
      <w:r w:rsidR="00B117D1">
        <w:rPr>
          <w:rFonts w:ascii="Arial" w:hAnsi="Arial" w:cs="Arial"/>
          <w:sz w:val="24"/>
          <w:szCs w:val="24"/>
        </w:rPr>
        <w:t xml:space="preserve"> Estrada dos Olhos d’Água próximo a</w:t>
      </w:r>
      <w:r w:rsidR="00556B74">
        <w:rPr>
          <w:rFonts w:ascii="Arial" w:hAnsi="Arial" w:cs="Arial"/>
          <w:sz w:val="24"/>
          <w:szCs w:val="24"/>
        </w:rPr>
        <w:t xml:space="preserve">o Pesqueiro </w:t>
      </w:r>
      <w:r w:rsidR="001C3F60">
        <w:rPr>
          <w:rFonts w:ascii="Arial" w:hAnsi="Arial" w:cs="Arial"/>
          <w:sz w:val="24"/>
          <w:szCs w:val="24"/>
        </w:rPr>
        <w:t>da Família Miranda.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3F60" w:rsidRDefault="00A35AE9" w:rsidP="001C3F60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556B74">
        <w:rPr>
          <w:rFonts w:ascii="Arial" w:hAnsi="Arial" w:cs="Arial"/>
          <w:sz w:val="24"/>
          <w:szCs w:val="24"/>
        </w:rPr>
        <w:t xml:space="preserve">verifique a possibilidade de desentupir as canaletas na Estrada dos Olhos d’Água próximo ao Pesqueiro </w:t>
      </w:r>
      <w:r w:rsidR="001C3F60">
        <w:rPr>
          <w:rFonts w:ascii="Arial" w:hAnsi="Arial" w:cs="Arial"/>
          <w:sz w:val="24"/>
          <w:szCs w:val="24"/>
        </w:rPr>
        <w:t>da Família Miranda.</w:t>
      </w:r>
    </w:p>
    <w:p w:rsidR="009459B4" w:rsidRDefault="009459B4" w:rsidP="008D530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por munícipes</w:t>
      </w:r>
      <w:r w:rsidR="00B117D1">
        <w:rPr>
          <w:rFonts w:ascii="Arial" w:hAnsi="Arial" w:cs="Arial"/>
          <w:sz w:val="24"/>
          <w:szCs w:val="24"/>
        </w:rPr>
        <w:t>, usuários da referida Estrada</w:t>
      </w:r>
      <w:r w:rsidR="00224F3D">
        <w:rPr>
          <w:rFonts w:ascii="Arial" w:hAnsi="Arial" w:cs="Arial"/>
          <w:sz w:val="24"/>
          <w:szCs w:val="24"/>
        </w:rPr>
        <w:t xml:space="preserve"> solicitando essa providência, pois, segundo eles </w:t>
      </w:r>
      <w:r w:rsidR="004A7855">
        <w:rPr>
          <w:rFonts w:ascii="Arial" w:hAnsi="Arial" w:cs="Arial"/>
          <w:sz w:val="24"/>
          <w:szCs w:val="24"/>
        </w:rPr>
        <w:t>as canaletas entupidas não permitem o escoamento das águas da chuva que invadem a estrada a danificando, causando transtornos.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439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F900" wp14:editId="326A6C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76C4E" wp14:editId="5E62CF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6CD5B" wp14:editId="6BE117F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213e937b7c4b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60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85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6B74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17D1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ee06bd6-d326-44fa-aafb-3f6c2e0577c2.png" Id="Rca9f56fbbfd940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e06bd6-d326-44fa-aafb-3f6c2e0577c2.png" Id="R03213e937b7c4b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33A6-F734-47F5-A261-898143A6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123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433</cp:revision>
  <cp:lastPrinted>2014-10-17T18:19:00Z</cp:lastPrinted>
  <dcterms:created xsi:type="dcterms:W3CDTF">2014-01-16T16:53:00Z</dcterms:created>
  <dcterms:modified xsi:type="dcterms:W3CDTF">2019-11-13T17:53:00Z</dcterms:modified>
</cp:coreProperties>
</file>